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354B38" w14:textId="65B88CBD" w:rsidR="00FA30BD" w:rsidRDefault="00FA30BD" w:rsidP="00FA30BD">
      <w:pPr>
        <w:tabs>
          <w:tab w:val="right" w:pos="9900"/>
        </w:tabs>
        <w:kinsoku w:val="0"/>
        <w:spacing w:after="0"/>
        <w:rPr>
          <w:rFonts w:ascii="Arial" w:hAnsi="Arial" w:cs="Arial"/>
          <w:b/>
          <w:bCs/>
          <w:snapToGrid/>
          <w:szCs w:val="24"/>
          <w:lang w:val="en-US" w:eastAsia="ko-KR"/>
        </w:rPr>
      </w:pPr>
      <w:r>
        <w:rPr>
          <w:rFonts w:ascii="Arial" w:hAnsi="Arial" w:cs="Arial"/>
          <w:b/>
          <w:bCs/>
        </w:rPr>
        <w:t>3GPP TSG RAN WG1 Meeting #9</w:t>
      </w:r>
      <w:r w:rsidR="0037124E">
        <w:rPr>
          <w:rFonts w:ascii="Arial" w:hAnsi="Arial" w:cs="Arial"/>
          <w:b/>
          <w:bCs/>
        </w:rPr>
        <w:t>9</w:t>
      </w:r>
      <w:r>
        <w:rPr>
          <w:rFonts w:ascii="Arial" w:hAnsi="Arial" w:cs="Arial"/>
          <w:b/>
          <w:bCs/>
        </w:rPr>
        <w:tab/>
        <w:t xml:space="preserve">                                                                          R1-19</w:t>
      </w:r>
      <w:r w:rsidR="00066074">
        <w:rPr>
          <w:rFonts w:ascii="Arial" w:hAnsi="Arial" w:cs="Arial"/>
          <w:b/>
          <w:bCs/>
        </w:rPr>
        <w:t>1</w:t>
      </w:r>
      <w:r w:rsidR="003A625F">
        <w:rPr>
          <w:rFonts w:ascii="Arial" w:hAnsi="Arial" w:cs="Arial"/>
          <w:b/>
          <w:bCs/>
        </w:rPr>
        <w:t>2937</w:t>
      </w:r>
    </w:p>
    <w:p w14:paraId="6193929C" w14:textId="00E0AE5A" w:rsidR="00FA30BD" w:rsidRPr="001D7E1C" w:rsidRDefault="0037124E" w:rsidP="00FA30BD">
      <w:pPr>
        <w:tabs>
          <w:tab w:val="right" w:pos="9900"/>
        </w:tabs>
        <w:kinsoku w:val="0"/>
        <w:spacing w:after="0"/>
        <w:rPr>
          <w:rFonts w:ascii="Arial" w:hAnsi="Arial" w:cs="Arial"/>
          <w:b/>
          <w:bCs/>
        </w:rPr>
      </w:pPr>
      <w:r w:rsidRPr="0037124E">
        <w:rPr>
          <w:rFonts w:ascii="Arial" w:hAnsi="Arial" w:cs="Arial"/>
          <w:b/>
          <w:bCs/>
        </w:rPr>
        <w:t>Reno, Nevada, US</w:t>
      </w:r>
    </w:p>
    <w:p w14:paraId="756C60C2" w14:textId="47E3906D" w:rsidR="00FA30BD" w:rsidRDefault="0037124E" w:rsidP="00FA30BD">
      <w:pPr>
        <w:tabs>
          <w:tab w:val="right" w:pos="9900"/>
        </w:tabs>
        <w:kinsoku w:val="0"/>
        <w:spacing w:after="0"/>
        <w:rPr>
          <w:rFonts w:ascii="Arial" w:hAnsi="Arial" w:cs="Arial"/>
          <w:b/>
          <w:bCs/>
        </w:rPr>
      </w:pPr>
      <w:r>
        <w:rPr>
          <w:rFonts w:ascii="Arial" w:hAnsi="Arial" w:cs="Arial"/>
          <w:b/>
          <w:bCs/>
        </w:rPr>
        <w:t>Novemb</w:t>
      </w:r>
      <w:r w:rsidR="001D7E1C">
        <w:rPr>
          <w:rFonts w:ascii="Arial" w:hAnsi="Arial" w:cs="Arial"/>
          <w:b/>
          <w:bCs/>
        </w:rPr>
        <w:t>er 1</w:t>
      </w:r>
      <w:r>
        <w:rPr>
          <w:rFonts w:ascii="Arial" w:hAnsi="Arial" w:cs="Arial"/>
          <w:b/>
          <w:bCs/>
        </w:rPr>
        <w:t>8</w:t>
      </w:r>
      <w:r w:rsidR="00FA30BD" w:rsidRPr="0037124E">
        <w:rPr>
          <w:rFonts w:ascii="Arial" w:hAnsi="Arial" w:cs="Arial"/>
          <w:b/>
          <w:bCs/>
        </w:rPr>
        <w:t>th</w:t>
      </w:r>
      <w:r w:rsidR="00FA30BD">
        <w:rPr>
          <w:rFonts w:ascii="Arial" w:hAnsi="Arial" w:cs="Arial"/>
          <w:b/>
          <w:bCs/>
        </w:rPr>
        <w:t xml:space="preserve"> – </w:t>
      </w:r>
      <w:r>
        <w:rPr>
          <w:rFonts w:ascii="Arial" w:hAnsi="Arial" w:cs="Arial"/>
          <w:b/>
          <w:bCs/>
        </w:rPr>
        <w:t>Novem</w:t>
      </w:r>
      <w:r w:rsidR="001D7E1C">
        <w:rPr>
          <w:rFonts w:ascii="Arial" w:hAnsi="Arial" w:cs="Arial"/>
          <w:b/>
          <w:bCs/>
        </w:rPr>
        <w:t>ber 2</w:t>
      </w:r>
      <w:r>
        <w:rPr>
          <w:rFonts w:ascii="Arial" w:hAnsi="Arial" w:cs="Arial"/>
          <w:b/>
          <w:bCs/>
        </w:rPr>
        <w:t>2</w:t>
      </w:r>
      <w:r>
        <w:rPr>
          <w:rFonts w:ascii="Arial" w:hAnsi="Arial" w:cs="Arial"/>
          <w:b/>
          <w:bCs/>
          <w:vertAlign w:val="superscript"/>
        </w:rPr>
        <w:t>nd</w:t>
      </w:r>
      <w:r w:rsidR="00FA30BD">
        <w:rPr>
          <w:rFonts w:ascii="Arial" w:hAnsi="Arial" w:cs="Arial"/>
          <w:b/>
          <w:bCs/>
        </w:rPr>
        <w:t xml:space="preserve">, 2019  </w:t>
      </w:r>
    </w:p>
    <w:p w14:paraId="46418894" w14:textId="0C67DD92" w:rsidR="000055DC" w:rsidRPr="006C1BD7" w:rsidRDefault="000055DC" w:rsidP="009D352F">
      <w:pPr>
        <w:tabs>
          <w:tab w:val="right" w:pos="9360"/>
        </w:tabs>
        <w:rPr>
          <w:rFonts w:ascii="Arial" w:hAnsi="Arial" w:cs="Arial"/>
          <w:b/>
        </w:rPr>
      </w:pPr>
    </w:p>
    <w:p w14:paraId="399F8BF5" w14:textId="7E886946" w:rsidR="007560B7" w:rsidRPr="006C1BD7" w:rsidRDefault="007560B7" w:rsidP="009D352F">
      <w:pPr>
        <w:tabs>
          <w:tab w:val="right" w:pos="9360"/>
        </w:tabs>
        <w:rPr>
          <w:rFonts w:ascii="Arial" w:hAnsi="Arial" w:cs="Arial"/>
          <w:b/>
        </w:rPr>
      </w:pPr>
      <w:r w:rsidRPr="006C1BD7">
        <w:rPr>
          <w:rFonts w:ascii="Arial" w:hAnsi="Arial" w:cs="Arial"/>
          <w:b/>
        </w:rPr>
        <w:t xml:space="preserve">Agenda item: </w:t>
      </w:r>
      <w:r w:rsidR="00335B11" w:rsidRPr="006C1BD7">
        <w:rPr>
          <w:rFonts w:ascii="Arial" w:hAnsi="Arial" w:cs="Arial"/>
          <w:b/>
        </w:rPr>
        <w:t xml:space="preserve">   </w:t>
      </w:r>
      <w:r w:rsidR="00D71E3E" w:rsidRPr="006C1BD7">
        <w:rPr>
          <w:rFonts w:ascii="Arial" w:hAnsi="Arial" w:cs="Arial"/>
          <w:b/>
        </w:rPr>
        <w:t>7.2.2</w:t>
      </w:r>
      <w:r w:rsidR="00E0182F" w:rsidRPr="006C1BD7">
        <w:rPr>
          <w:rFonts w:ascii="Arial" w:hAnsi="Arial" w:cs="Arial"/>
          <w:b/>
        </w:rPr>
        <w:t>.</w:t>
      </w:r>
      <w:r w:rsidR="002E68B4" w:rsidRPr="006C1BD7">
        <w:rPr>
          <w:rFonts w:ascii="Arial" w:hAnsi="Arial" w:cs="Arial"/>
          <w:b/>
        </w:rPr>
        <w:t>1.3</w:t>
      </w:r>
    </w:p>
    <w:p w14:paraId="38C90A73" w14:textId="1ED3ECE9" w:rsidR="007560B7" w:rsidRPr="006C1BD7" w:rsidRDefault="007560B7" w:rsidP="009D352F">
      <w:pPr>
        <w:tabs>
          <w:tab w:val="right" w:pos="9360"/>
        </w:tabs>
        <w:rPr>
          <w:rFonts w:ascii="Arial" w:hAnsi="Arial" w:cs="Arial"/>
          <w:b/>
        </w:rPr>
      </w:pPr>
      <w:r w:rsidRPr="006C1BD7">
        <w:rPr>
          <w:rFonts w:ascii="Arial" w:hAnsi="Arial" w:cs="Arial"/>
          <w:b/>
        </w:rPr>
        <w:t>Source:             Qualcomm</w:t>
      </w:r>
      <w:r w:rsidRPr="006C1BD7">
        <w:rPr>
          <w:rFonts w:ascii="Arial" w:eastAsia="SimSun" w:hAnsi="Arial" w:cs="Arial"/>
          <w:b/>
          <w:lang w:eastAsia="zh-CN"/>
        </w:rPr>
        <w:t xml:space="preserve"> </w:t>
      </w:r>
      <w:r w:rsidRPr="006C1BD7">
        <w:rPr>
          <w:rFonts w:ascii="Arial" w:hAnsi="Arial" w:cs="Arial"/>
          <w:b/>
        </w:rPr>
        <w:t>Incorporated</w:t>
      </w:r>
    </w:p>
    <w:p w14:paraId="7FABE148" w14:textId="2B5867F3" w:rsidR="00335B11" w:rsidRPr="006C1BD7" w:rsidRDefault="007560B7" w:rsidP="009D352F">
      <w:pPr>
        <w:tabs>
          <w:tab w:val="right" w:pos="9360"/>
        </w:tabs>
        <w:rPr>
          <w:rFonts w:ascii="Arial" w:hAnsi="Arial" w:cs="Arial"/>
          <w:b/>
        </w:rPr>
      </w:pPr>
      <w:r w:rsidRPr="006C1BD7">
        <w:rPr>
          <w:rFonts w:ascii="Arial" w:hAnsi="Arial" w:cs="Arial"/>
          <w:b/>
        </w:rPr>
        <w:t xml:space="preserve">Title:                  </w:t>
      </w:r>
      <w:r w:rsidR="005005D9" w:rsidRPr="006C1BD7">
        <w:rPr>
          <w:rFonts w:ascii="Arial" w:hAnsi="Arial" w:cs="Arial"/>
          <w:b/>
        </w:rPr>
        <w:t>UL signals and channels for NR-U</w:t>
      </w:r>
    </w:p>
    <w:p w14:paraId="62BEAD57" w14:textId="1A282352" w:rsidR="007560B7" w:rsidRPr="006C1BD7" w:rsidRDefault="007560B7" w:rsidP="009D352F">
      <w:pPr>
        <w:tabs>
          <w:tab w:val="right" w:pos="9360"/>
        </w:tabs>
        <w:rPr>
          <w:rFonts w:ascii="Arial" w:hAnsi="Arial" w:cs="Arial"/>
          <w:b/>
        </w:rPr>
      </w:pPr>
      <w:r w:rsidRPr="006C1BD7">
        <w:rPr>
          <w:rFonts w:ascii="Arial" w:hAnsi="Arial" w:cs="Arial"/>
          <w:b/>
        </w:rPr>
        <w:t>Document for:  Discussion</w:t>
      </w:r>
      <w:r w:rsidRPr="006C1BD7">
        <w:rPr>
          <w:rFonts w:ascii="Arial" w:eastAsia="SimSun" w:hAnsi="Arial" w:cs="Arial"/>
          <w:b/>
          <w:lang w:eastAsia="zh-CN"/>
        </w:rPr>
        <w:t xml:space="preserve"> and </w:t>
      </w:r>
      <w:r w:rsidRPr="006C1BD7">
        <w:rPr>
          <w:rFonts w:ascii="Arial" w:hAnsi="Arial" w:cs="Arial"/>
          <w:b/>
        </w:rPr>
        <w:t>Decision</w:t>
      </w:r>
    </w:p>
    <w:p w14:paraId="757B6310" w14:textId="17C0ACD1" w:rsidR="00985B1D" w:rsidRPr="006C1BD7" w:rsidRDefault="00A76371" w:rsidP="005C1365">
      <w:pPr>
        <w:pStyle w:val="Heading1"/>
      </w:pPr>
      <w:r>
        <w:t xml:space="preserve"> </w:t>
      </w:r>
      <w:r w:rsidR="00985B1D" w:rsidRPr="006C1BD7">
        <w:t>Introduction</w:t>
      </w:r>
    </w:p>
    <w:p w14:paraId="7D7E3C3E" w14:textId="6D15417F" w:rsidR="00765A50" w:rsidRDefault="00765A50" w:rsidP="00765A50">
      <w:r w:rsidRPr="00815A08">
        <w:rPr>
          <w:szCs w:val="20"/>
        </w:rPr>
        <w:t>In RAN#</w:t>
      </w:r>
      <w:r>
        <w:rPr>
          <w:szCs w:val="20"/>
        </w:rPr>
        <w:t>82</w:t>
      </w:r>
      <w:r w:rsidRPr="00815A08">
        <w:rPr>
          <w:szCs w:val="20"/>
        </w:rPr>
        <w:t xml:space="preserve"> a new </w:t>
      </w:r>
      <w:r>
        <w:rPr>
          <w:szCs w:val="20"/>
        </w:rPr>
        <w:t xml:space="preserve">WI [1] was approved </w:t>
      </w:r>
      <w:r w:rsidRPr="00815A08">
        <w:rPr>
          <w:szCs w:val="20"/>
        </w:rPr>
        <w:t>for NR based access to unlicensed spectrum</w:t>
      </w:r>
      <w:r>
        <w:rPr>
          <w:szCs w:val="20"/>
        </w:rPr>
        <w:t xml:space="preserve"> following the closure of corresponding SI [2, 3]</w:t>
      </w:r>
      <w:r w:rsidRPr="00815A08">
        <w:rPr>
          <w:szCs w:val="20"/>
        </w:rPr>
        <w:t xml:space="preserve">. The objectives of the </w:t>
      </w:r>
      <w:r>
        <w:rPr>
          <w:szCs w:val="20"/>
        </w:rPr>
        <w:t>W</w:t>
      </w:r>
      <w:r w:rsidRPr="00815A08">
        <w:rPr>
          <w:szCs w:val="20"/>
        </w:rPr>
        <w:t xml:space="preserve">I include </w:t>
      </w:r>
      <w:r>
        <w:rPr>
          <w:szCs w:val="20"/>
        </w:rPr>
        <w:t xml:space="preserve">specifying the </w:t>
      </w:r>
      <w:r w:rsidRPr="00815A08">
        <w:rPr>
          <w:szCs w:val="20"/>
        </w:rPr>
        <w:t>following</w:t>
      </w:r>
      <w:r>
        <w:rPr>
          <w:szCs w:val="20"/>
        </w:rPr>
        <w:t xml:space="preserve"> for </w:t>
      </w:r>
      <w:r>
        <w:t>UL signals and channels for NR-U:</w:t>
      </w:r>
    </w:p>
    <w:p w14:paraId="44EFC70F" w14:textId="2FC6646E" w:rsidR="00B45233" w:rsidRPr="006C1BD7" w:rsidRDefault="00B45233" w:rsidP="00467B48">
      <w:pPr>
        <w:pStyle w:val="B2"/>
        <w:numPr>
          <w:ilvl w:val="0"/>
          <w:numId w:val="7"/>
        </w:numPr>
        <w:rPr>
          <w:lang w:eastAsia="ja-JP"/>
        </w:rPr>
      </w:pPr>
      <w:r w:rsidRPr="006C1BD7">
        <w:rPr>
          <w:lang w:eastAsia="ja-JP"/>
        </w:rPr>
        <w:t>UL control including extension of PUCCH format(s) to support PRB-based frequency block-</w:t>
      </w:r>
      <w:r w:rsidR="0010107F" w:rsidRPr="006C1BD7">
        <w:rPr>
          <w:lang w:eastAsia="ja-JP"/>
        </w:rPr>
        <w:t>interlaced transmission</w:t>
      </w:r>
      <w:r w:rsidRPr="006C1BD7">
        <w:rPr>
          <w:lang w:eastAsia="ja-JP"/>
        </w:rPr>
        <w:t xml:space="preserve"> and use of Rel-15 NR PUCCH formats 2 and 3 for NR-U operation. Applicability of sub-PRB frequency block-interlaced transmission for 60kHz to be decided by RAN1.</w:t>
      </w:r>
    </w:p>
    <w:p w14:paraId="3DB46F6B" w14:textId="3E5EE98E" w:rsidR="00B45233" w:rsidRPr="006C1BD7" w:rsidRDefault="00B45233" w:rsidP="00467B48">
      <w:pPr>
        <w:pStyle w:val="B2"/>
        <w:numPr>
          <w:ilvl w:val="0"/>
          <w:numId w:val="7"/>
        </w:numPr>
        <w:rPr>
          <w:lang w:eastAsia="ja-JP"/>
        </w:rPr>
      </w:pPr>
      <w:r w:rsidRPr="006C1BD7">
        <w:rPr>
          <w:lang w:eastAsia="ja-JP"/>
        </w:rPr>
        <w:t xml:space="preserve">UL data channel including extension of PUSCH to support PRB-based frequency block-interlaced transmission; support of multiple PUSCH(s) starting positions in one or multiple slot(s) depending on the LBT outcome with the understanding that the ending position is indicated by the UL grant; design not requiring the UE to change a granted TBS for a PUSCH transmission depending on the LBT outcome. The necessary PUSCH enhancements based on CP-OFDM. Applicability of sub-PRB frequency block-interlaced transmission for 60kHz to be decided by RAN1. </w:t>
      </w:r>
    </w:p>
    <w:p w14:paraId="4E233051" w14:textId="092D13E0" w:rsidR="00B45233" w:rsidRDefault="00B45233" w:rsidP="00467B48">
      <w:pPr>
        <w:pStyle w:val="B2"/>
        <w:numPr>
          <w:ilvl w:val="0"/>
          <w:numId w:val="7"/>
        </w:numPr>
        <w:rPr>
          <w:lang w:eastAsia="ja-JP"/>
        </w:rPr>
      </w:pPr>
      <w:r w:rsidRPr="006C1BD7">
        <w:rPr>
          <w:lang w:eastAsia="ja-JP"/>
        </w:rPr>
        <w:t>SRS including the introduction of additional flexibility in configuring/triggering SRS in line with agreements during the study phase.</w:t>
      </w:r>
    </w:p>
    <w:p w14:paraId="512D22AA" w14:textId="0FAE3F95" w:rsidR="00765A50" w:rsidRDefault="00765A50" w:rsidP="0047570B">
      <w:r w:rsidRPr="001F3D77">
        <w:rPr>
          <w:szCs w:val="20"/>
        </w:rPr>
        <w:t xml:space="preserve">The agreements and conclusions from the SI phase are captured in [4]. In this contribution, we present our views on some of the remaining aspects of </w:t>
      </w:r>
      <w:r>
        <w:rPr>
          <w:szCs w:val="20"/>
        </w:rPr>
        <w:t>U</w:t>
      </w:r>
      <w:r w:rsidRPr="001F3D77">
        <w:rPr>
          <w:szCs w:val="20"/>
        </w:rPr>
        <w:t>L signals and channels.</w:t>
      </w:r>
    </w:p>
    <w:p w14:paraId="61F37B9E" w14:textId="3221C90F" w:rsidR="00765A50" w:rsidRDefault="00765A50" w:rsidP="005C1365">
      <w:pPr>
        <w:pStyle w:val="Heading2"/>
        <w:numPr>
          <w:ilvl w:val="1"/>
          <w:numId w:val="21"/>
        </w:numPr>
      </w:pPr>
      <w:r>
        <w:t>Previous Agreements</w:t>
      </w:r>
      <w:r w:rsidRPr="006C1BD7">
        <w:t xml:space="preserve"> </w:t>
      </w:r>
    </w:p>
    <w:p w14:paraId="1D913025" w14:textId="77777777" w:rsidR="00822C33" w:rsidRDefault="00822C33" w:rsidP="00822C33">
      <w:r w:rsidRPr="006C1BD7">
        <w:t>In RAN1#93 the following was agreed</w:t>
      </w:r>
      <w:r>
        <w:t xml:space="preserve"> upon [5]</w:t>
      </w:r>
      <w:r w:rsidRPr="006C1BD7">
        <w:t>:</w:t>
      </w:r>
    </w:p>
    <w:p w14:paraId="65F0CC24" w14:textId="77777777" w:rsidR="00822C33" w:rsidRPr="0038070F" w:rsidRDefault="00822C33" w:rsidP="00822C33">
      <w:pPr>
        <w:spacing w:line="276" w:lineRule="auto"/>
        <w:rPr>
          <w:rFonts w:eastAsia="Times New Roman"/>
          <w:snapToGrid/>
          <w:szCs w:val="20"/>
        </w:rPr>
      </w:pPr>
      <w:r w:rsidRPr="0038070F">
        <w:rPr>
          <w:szCs w:val="20"/>
          <w:highlight w:val="green"/>
        </w:rPr>
        <w:t>Agreement:</w:t>
      </w:r>
    </w:p>
    <w:p w14:paraId="61D4639B" w14:textId="77777777" w:rsidR="00822C33" w:rsidRPr="006C1BD7" w:rsidRDefault="00822C33" w:rsidP="00855125">
      <w:pPr>
        <w:pStyle w:val="ListParagraph"/>
        <w:widowControl w:val="0"/>
        <w:numPr>
          <w:ilvl w:val="0"/>
          <w:numId w:val="18"/>
        </w:numPr>
        <w:overflowPunct/>
        <w:adjustRightInd/>
        <w:contextualSpacing/>
        <w:jc w:val="both"/>
        <w:textAlignment w:val="auto"/>
      </w:pPr>
      <w:r w:rsidRPr="006C1BD7">
        <w:t xml:space="preserve">It is beneficial to use the same interlace structure for PUCCH and PUSCH. </w:t>
      </w:r>
    </w:p>
    <w:p w14:paraId="2BFE2C0B" w14:textId="77777777" w:rsidR="00822C33" w:rsidRPr="006C1BD7" w:rsidRDefault="00822C33" w:rsidP="00855125">
      <w:pPr>
        <w:widowControl/>
        <w:numPr>
          <w:ilvl w:val="0"/>
          <w:numId w:val="18"/>
        </w:numPr>
        <w:overflowPunct/>
        <w:autoSpaceDE/>
        <w:autoSpaceDN/>
        <w:adjustRightInd/>
        <w:spacing w:after="0"/>
        <w:jc w:val="left"/>
        <w:textAlignment w:val="auto"/>
        <w:rPr>
          <w:lang w:eastAsia="x-none"/>
        </w:rPr>
      </w:pPr>
      <w:r w:rsidRPr="006C1BD7">
        <w:rPr>
          <w:lang w:eastAsia="x-none"/>
        </w:rPr>
        <w:t>The following aspects can be considered for interlace waveform based PUCCH design:</w:t>
      </w:r>
    </w:p>
    <w:p w14:paraId="50EC69B4" w14:textId="77777777" w:rsidR="00822C33" w:rsidRPr="006C1BD7" w:rsidRDefault="00822C33" w:rsidP="00467B48">
      <w:pPr>
        <w:widowControl/>
        <w:numPr>
          <w:ilvl w:val="1"/>
          <w:numId w:val="6"/>
        </w:numPr>
        <w:overflowPunct/>
        <w:autoSpaceDE/>
        <w:autoSpaceDN/>
        <w:adjustRightInd/>
        <w:spacing w:after="0"/>
        <w:jc w:val="left"/>
        <w:textAlignment w:val="auto"/>
        <w:rPr>
          <w:lang w:eastAsia="x-none"/>
        </w:rPr>
      </w:pPr>
      <w:r w:rsidRPr="006C1BD7">
        <w:rPr>
          <w:lang w:eastAsia="x-none"/>
        </w:rPr>
        <w:t>Flexible number of OFDM symbols</w:t>
      </w:r>
    </w:p>
    <w:p w14:paraId="189FF1B7" w14:textId="77777777" w:rsidR="00822C33" w:rsidRPr="006C1BD7" w:rsidRDefault="00822C33" w:rsidP="00467B48">
      <w:pPr>
        <w:widowControl/>
        <w:numPr>
          <w:ilvl w:val="1"/>
          <w:numId w:val="6"/>
        </w:numPr>
        <w:overflowPunct/>
        <w:autoSpaceDE/>
        <w:autoSpaceDN/>
        <w:adjustRightInd/>
        <w:spacing w:after="0"/>
        <w:jc w:val="left"/>
        <w:textAlignment w:val="auto"/>
        <w:rPr>
          <w:lang w:eastAsia="x-none"/>
        </w:rPr>
      </w:pPr>
      <w:r w:rsidRPr="006C1BD7">
        <w:rPr>
          <w:lang w:eastAsia="x-none"/>
        </w:rPr>
        <w:t>Flexible payload size</w:t>
      </w:r>
    </w:p>
    <w:p w14:paraId="4B08AC5B" w14:textId="77777777" w:rsidR="00822C33" w:rsidRPr="006C1BD7" w:rsidRDefault="00822C33" w:rsidP="00467B48">
      <w:pPr>
        <w:widowControl/>
        <w:numPr>
          <w:ilvl w:val="1"/>
          <w:numId w:val="6"/>
        </w:numPr>
        <w:overflowPunct/>
        <w:autoSpaceDE/>
        <w:autoSpaceDN/>
        <w:adjustRightInd/>
        <w:spacing w:after="0"/>
        <w:jc w:val="left"/>
        <w:textAlignment w:val="auto"/>
        <w:rPr>
          <w:lang w:eastAsia="x-none"/>
        </w:rPr>
      </w:pPr>
      <w:r w:rsidRPr="006C1BD7">
        <w:rPr>
          <w:lang w:eastAsia="x-none"/>
        </w:rPr>
        <w:t>User multiplexing</w:t>
      </w:r>
    </w:p>
    <w:p w14:paraId="395CA48F" w14:textId="530CCBB1" w:rsidR="00822C33" w:rsidRDefault="00822C33" w:rsidP="00467B48">
      <w:pPr>
        <w:pStyle w:val="ListParagraph"/>
        <w:numPr>
          <w:ilvl w:val="1"/>
          <w:numId w:val="6"/>
        </w:numPr>
      </w:pPr>
      <w:r w:rsidRPr="006C1BD7">
        <w:rPr>
          <w:lang w:eastAsia="x-none"/>
        </w:rPr>
        <w:t>Number of formats</w:t>
      </w:r>
    </w:p>
    <w:p w14:paraId="2CEF2BA8" w14:textId="5342EBC6" w:rsidR="00701BA9" w:rsidRDefault="00701BA9" w:rsidP="00701BA9">
      <w:pPr>
        <w:rPr>
          <w:szCs w:val="20"/>
        </w:rPr>
      </w:pPr>
      <w:r w:rsidRPr="00776803">
        <w:rPr>
          <w:szCs w:val="20"/>
        </w:rPr>
        <w:t>The following agreements were made in RAN1#94</w:t>
      </w:r>
    </w:p>
    <w:p w14:paraId="660DC39B" w14:textId="77777777" w:rsidR="00701BA9" w:rsidRPr="00875521" w:rsidRDefault="00701BA9" w:rsidP="00701BA9">
      <w:pPr>
        <w:ind w:left="720" w:hanging="720"/>
      </w:pPr>
      <w:r w:rsidRPr="00875521">
        <w:rPr>
          <w:highlight w:val="green"/>
        </w:rPr>
        <w:t>Agreement:</w:t>
      </w:r>
    </w:p>
    <w:p w14:paraId="39160419" w14:textId="77777777" w:rsidR="00701BA9" w:rsidRPr="00875521" w:rsidRDefault="00701BA9" w:rsidP="00855125">
      <w:pPr>
        <w:widowControl/>
        <w:numPr>
          <w:ilvl w:val="0"/>
          <w:numId w:val="26"/>
        </w:numPr>
        <w:overflowPunct/>
        <w:autoSpaceDE/>
        <w:autoSpaceDN/>
        <w:adjustRightInd/>
        <w:spacing w:after="0"/>
        <w:contextualSpacing/>
        <w:textAlignment w:val="auto"/>
        <w:rPr>
          <w:lang w:eastAsia="x-none"/>
        </w:rPr>
      </w:pPr>
      <w:r w:rsidRPr="00875521">
        <w:rPr>
          <w:lang w:eastAsia="x-none"/>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1CA8176A" w14:textId="77777777" w:rsidR="00701BA9" w:rsidRPr="00875521" w:rsidRDefault="00701BA9" w:rsidP="00855125">
      <w:pPr>
        <w:widowControl/>
        <w:numPr>
          <w:ilvl w:val="1"/>
          <w:numId w:val="26"/>
        </w:numPr>
        <w:overflowPunct/>
        <w:autoSpaceDE/>
        <w:autoSpaceDN/>
        <w:adjustRightInd/>
        <w:spacing w:after="0"/>
        <w:contextualSpacing/>
        <w:textAlignment w:val="auto"/>
        <w:rPr>
          <w:lang w:eastAsia="x-none"/>
        </w:rPr>
      </w:pPr>
      <w:r w:rsidRPr="00875521">
        <w:rPr>
          <w:lang w:eastAsia="x-none"/>
        </w:rPr>
        <w:t>Note: This is only from a user-multiplexing perspective. Other aspects of PRACH design need to be considered, i.e., timing estimation accuracy, miss detection rate, PAPR, RACH capacity, transmission power</w:t>
      </w:r>
    </w:p>
    <w:p w14:paraId="7796F94C" w14:textId="77777777" w:rsidR="00701BA9" w:rsidRPr="00875521" w:rsidRDefault="00701BA9" w:rsidP="00855125">
      <w:pPr>
        <w:widowControl/>
        <w:numPr>
          <w:ilvl w:val="0"/>
          <w:numId w:val="26"/>
        </w:numPr>
        <w:overflowPunct/>
        <w:autoSpaceDE/>
        <w:autoSpaceDN/>
        <w:adjustRightInd/>
        <w:spacing w:after="0"/>
        <w:contextualSpacing/>
        <w:textAlignment w:val="auto"/>
        <w:rPr>
          <w:lang w:eastAsia="x-none"/>
        </w:rPr>
      </w:pPr>
      <w:r w:rsidRPr="00875521">
        <w:rPr>
          <w:lang w:eastAsia="x-none"/>
        </w:rPr>
        <w:t>For scenarios in which a contiguous allocation for PUSCH and PUCCH is used, it is beneficial to use contiguous resource allocation for PRACH</w:t>
      </w:r>
    </w:p>
    <w:p w14:paraId="75E6D6DC" w14:textId="77777777" w:rsidR="00701BA9" w:rsidRPr="00875521" w:rsidRDefault="00701BA9" w:rsidP="00855125">
      <w:pPr>
        <w:widowControl/>
        <w:numPr>
          <w:ilvl w:val="0"/>
          <w:numId w:val="26"/>
        </w:numPr>
        <w:overflowPunct/>
        <w:autoSpaceDE/>
        <w:autoSpaceDN/>
        <w:adjustRightInd/>
        <w:spacing w:after="0"/>
        <w:contextualSpacing/>
        <w:textAlignment w:val="auto"/>
        <w:rPr>
          <w:lang w:eastAsia="x-none"/>
        </w:rPr>
      </w:pPr>
      <w:r w:rsidRPr="00875521">
        <w:rPr>
          <w:lang w:eastAsia="x-none"/>
        </w:rPr>
        <w:t xml:space="preserve">FFS: Potential LBT blocking due to TA difference between </w:t>
      </w:r>
      <w:proofErr w:type="spellStart"/>
      <w:r w:rsidRPr="00875521">
        <w:rPr>
          <w:lang w:eastAsia="x-none"/>
        </w:rPr>
        <w:t>FDM’d</w:t>
      </w:r>
      <w:proofErr w:type="spellEnd"/>
      <w:r w:rsidRPr="00875521">
        <w:rPr>
          <w:lang w:eastAsia="x-none"/>
        </w:rPr>
        <w:t xml:space="preserve"> PUSCH, PUCCH, and PRACH</w:t>
      </w:r>
    </w:p>
    <w:p w14:paraId="495BE930" w14:textId="77777777" w:rsidR="00701BA9" w:rsidRDefault="00701BA9" w:rsidP="00701BA9"/>
    <w:p w14:paraId="06D1A24F" w14:textId="77777777" w:rsidR="00701BA9" w:rsidRPr="00875521" w:rsidRDefault="00701BA9" w:rsidP="00701BA9">
      <w:pPr>
        <w:ind w:left="720" w:hanging="720"/>
        <w:rPr>
          <w:lang w:eastAsia="x-none"/>
        </w:rPr>
      </w:pPr>
      <w:r w:rsidRPr="00875521">
        <w:rPr>
          <w:highlight w:val="green"/>
          <w:lang w:eastAsia="x-none"/>
        </w:rPr>
        <w:t>Agreement:</w:t>
      </w:r>
    </w:p>
    <w:p w14:paraId="334C5826" w14:textId="77777777" w:rsidR="00701BA9" w:rsidRPr="00875521" w:rsidRDefault="00701BA9" w:rsidP="00855125">
      <w:pPr>
        <w:widowControl/>
        <w:numPr>
          <w:ilvl w:val="0"/>
          <w:numId w:val="22"/>
        </w:numPr>
        <w:overflowPunct/>
        <w:autoSpaceDE/>
        <w:autoSpaceDN/>
        <w:adjustRightInd/>
        <w:spacing w:after="0"/>
        <w:jc w:val="left"/>
        <w:textAlignment w:val="auto"/>
        <w:rPr>
          <w:lang w:val="en-US" w:eastAsia="x-none"/>
        </w:rPr>
      </w:pPr>
      <w:r w:rsidRPr="00875521">
        <w:rPr>
          <w:lang w:val="en-US" w:eastAsia="x-none"/>
        </w:rPr>
        <w:t>For scenarios in which a block-interlaced waveform is used for UL transmission, a PRB-based block-interlace design has been identified as beneficial at least for 15 and 30 kHz SCS, and potentially for 60 kHz SCS</w:t>
      </w:r>
    </w:p>
    <w:p w14:paraId="12DE88C8" w14:textId="77777777" w:rsidR="00701BA9" w:rsidRPr="00875521" w:rsidRDefault="00701BA9" w:rsidP="00855125">
      <w:pPr>
        <w:widowControl/>
        <w:numPr>
          <w:ilvl w:val="1"/>
          <w:numId w:val="22"/>
        </w:numPr>
        <w:overflowPunct/>
        <w:autoSpaceDE/>
        <w:autoSpaceDN/>
        <w:adjustRightInd/>
        <w:spacing w:after="0"/>
        <w:jc w:val="left"/>
        <w:textAlignment w:val="auto"/>
        <w:rPr>
          <w:lang w:val="en-US" w:eastAsia="x-none"/>
        </w:rPr>
      </w:pPr>
      <w:r w:rsidRPr="00875521">
        <w:rPr>
          <w:lang w:val="en-US" w:eastAsia="x-none"/>
        </w:rPr>
        <w:t>Link budget limited cases with given PSD constraint</w:t>
      </w:r>
    </w:p>
    <w:p w14:paraId="7E3209C0" w14:textId="77777777" w:rsidR="00701BA9" w:rsidRPr="00875521" w:rsidRDefault="00701BA9" w:rsidP="00855125">
      <w:pPr>
        <w:widowControl/>
        <w:numPr>
          <w:ilvl w:val="2"/>
          <w:numId w:val="22"/>
        </w:numPr>
        <w:overflowPunct/>
        <w:autoSpaceDE/>
        <w:autoSpaceDN/>
        <w:adjustRightInd/>
        <w:spacing w:after="0"/>
        <w:jc w:val="left"/>
        <w:textAlignment w:val="auto"/>
        <w:rPr>
          <w:lang w:val="en-US" w:eastAsia="x-none"/>
        </w:rPr>
      </w:pPr>
      <w:r w:rsidRPr="00875521">
        <w:rPr>
          <w:lang w:val="en-US" w:eastAsia="x-none"/>
        </w:rPr>
        <w:lastRenderedPageBreak/>
        <w:t>It is observed that power boosting gains decrease with increasing SCS</w:t>
      </w:r>
    </w:p>
    <w:p w14:paraId="60AD0FEF" w14:textId="77777777" w:rsidR="00701BA9" w:rsidRPr="00875521" w:rsidRDefault="00701BA9" w:rsidP="00855125">
      <w:pPr>
        <w:widowControl/>
        <w:numPr>
          <w:ilvl w:val="1"/>
          <w:numId w:val="22"/>
        </w:numPr>
        <w:overflowPunct/>
        <w:autoSpaceDE/>
        <w:autoSpaceDN/>
        <w:adjustRightInd/>
        <w:spacing w:after="0"/>
        <w:jc w:val="left"/>
        <w:textAlignment w:val="auto"/>
        <w:rPr>
          <w:lang w:val="en-US" w:eastAsia="x-none"/>
        </w:rPr>
      </w:pPr>
      <w:r w:rsidRPr="00875521">
        <w:rPr>
          <w:lang w:val="en-US" w:eastAsia="x-none"/>
        </w:rPr>
        <w:t>As one option to efficiently meet the occupied channel bandwidth requirement</w:t>
      </w:r>
    </w:p>
    <w:p w14:paraId="6A492BBF" w14:textId="77777777" w:rsidR="00701BA9" w:rsidRPr="00875521" w:rsidRDefault="00701BA9" w:rsidP="00855125">
      <w:pPr>
        <w:widowControl/>
        <w:numPr>
          <w:ilvl w:val="1"/>
          <w:numId w:val="22"/>
        </w:numPr>
        <w:overflowPunct/>
        <w:autoSpaceDE/>
        <w:autoSpaceDN/>
        <w:adjustRightInd/>
        <w:spacing w:after="0"/>
        <w:jc w:val="left"/>
        <w:textAlignment w:val="auto"/>
        <w:rPr>
          <w:lang w:val="en-US" w:eastAsia="x-none"/>
        </w:rPr>
      </w:pPr>
      <w:r w:rsidRPr="00875521">
        <w:rPr>
          <w:lang w:val="en-US" w:eastAsia="x-none"/>
        </w:rPr>
        <w:t xml:space="preserve">Comparatively less specification impact than Sub-PRB interlace design </w:t>
      </w:r>
    </w:p>
    <w:p w14:paraId="14203C1F" w14:textId="77777777" w:rsidR="00701BA9" w:rsidRPr="00875521" w:rsidRDefault="00701BA9" w:rsidP="00855125">
      <w:pPr>
        <w:widowControl/>
        <w:numPr>
          <w:ilvl w:val="0"/>
          <w:numId w:val="22"/>
        </w:numPr>
        <w:overflowPunct/>
        <w:autoSpaceDE/>
        <w:autoSpaceDN/>
        <w:adjustRightInd/>
        <w:spacing w:after="0"/>
        <w:jc w:val="left"/>
        <w:textAlignment w:val="auto"/>
        <w:rPr>
          <w:lang w:val="en-US" w:eastAsia="x-none"/>
        </w:rPr>
      </w:pPr>
      <w:r w:rsidRPr="00875521">
        <w:rPr>
          <w:lang w:val="en-US" w:eastAsia="x-none"/>
        </w:rPr>
        <w:t>Design for 60 kHz requires further discussion, e.g., sub-PRB vs. PRB-based block interlace designs</w:t>
      </w:r>
    </w:p>
    <w:p w14:paraId="33AF1CCC" w14:textId="77777777" w:rsidR="00701BA9" w:rsidRPr="00875521" w:rsidRDefault="00701BA9" w:rsidP="00855125">
      <w:pPr>
        <w:widowControl/>
        <w:numPr>
          <w:ilvl w:val="0"/>
          <w:numId w:val="22"/>
        </w:numPr>
        <w:overflowPunct/>
        <w:autoSpaceDE/>
        <w:autoSpaceDN/>
        <w:adjustRightInd/>
        <w:spacing w:after="0"/>
        <w:jc w:val="left"/>
        <w:textAlignment w:val="auto"/>
        <w:rPr>
          <w:lang w:val="en-US" w:eastAsia="x-none"/>
        </w:rPr>
      </w:pPr>
      <w:r w:rsidRPr="00875521">
        <w:rPr>
          <w:lang w:val="en-US" w:eastAsia="x-none"/>
        </w:rPr>
        <w:t>The following has been observed for sub-PRB block interlace designs</w:t>
      </w:r>
    </w:p>
    <w:p w14:paraId="5FF0860A" w14:textId="77777777" w:rsidR="00701BA9" w:rsidRPr="00875521" w:rsidRDefault="00701BA9" w:rsidP="00855125">
      <w:pPr>
        <w:widowControl/>
        <w:numPr>
          <w:ilvl w:val="1"/>
          <w:numId w:val="22"/>
        </w:numPr>
        <w:overflowPunct/>
        <w:autoSpaceDE/>
        <w:autoSpaceDN/>
        <w:adjustRightInd/>
        <w:spacing w:after="0"/>
        <w:jc w:val="left"/>
        <w:textAlignment w:val="auto"/>
        <w:rPr>
          <w:lang w:val="en-US" w:eastAsia="x-none"/>
        </w:rPr>
      </w:pPr>
      <w:r w:rsidRPr="00875521">
        <w:rPr>
          <w:lang w:val="en-US" w:eastAsia="x-none"/>
        </w:rPr>
        <w:t>In some scenarios sub-PRB interlacing can be beneficial in terms of power boosting</w:t>
      </w:r>
    </w:p>
    <w:p w14:paraId="295315DC" w14:textId="77777777" w:rsidR="00701BA9" w:rsidRPr="00875521" w:rsidRDefault="00701BA9" w:rsidP="00855125">
      <w:pPr>
        <w:widowControl/>
        <w:numPr>
          <w:ilvl w:val="2"/>
          <w:numId w:val="22"/>
        </w:numPr>
        <w:overflowPunct/>
        <w:autoSpaceDE/>
        <w:autoSpaceDN/>
        <w:adjustRightInd/>
        <w:spacing w:after="0"/>
        <w:jc w:val="left"/>
        <w:textAlignment w:val="auto"/>
        <w:rPr>
          <w:lang w:val="en-US" w:eastAsia="x-none"/>
        </w:rPr>
      </w:pPr>
      <w:r w:rsidRPr="00875521">
        <w:rPr>
          <w:lang w:val="en-US" w:eastAsia="x-none"/>
        </w:rPr>
        <w:t>FFS: scenario details, e.g., small resource allocations</w:t>
      </w:r>
    </w:p>
    <w:p w14:paraId="737A65CC" w14:textId="77777777" w:rsidR="00701BA9" w:rsidRPr="00875521" w:rsidRDefault="00701BA9" w:rsidP="00855125">
      <w:pPr>
        <w:widowControl/>
        <w:numPr>
          <w:ilvl w:val="1"/>
          <w:numId w:val="22"/>
        </w:numPr>
        <w:overflowPunct/>
        <w:autoSpaceDE/>
        <w:autoSpaceDN/>
        <w:adjustRightInd/>
        <w:spacing w:after="0"/>
        <w:jc w:val="left"/>
        <w:textAlignment w:val="auto"/>
        <w:rPr>
          <w:lang w:val="en-US" w:eastAsia="x-none"/>
        </w:rPr>
      </w:pPr>
      <w:r w:rsidRPr="00875521">
        <w:rPr>
          <w:lang w:val="en-US" w:eastAsia="x-none"/>
        </w:rPr>
        <w:t>Sub-PRB interlace design has at least the following specification impact:</w:t>
      </w:r>
    </w:p>
    <w:p w14:paraId="39A02AE3" w14:textId="77777777" w:rsidR="00701BA9" w:rsidRPr="00875521" w:rsidRDefault="00701BA9" w:rsidP="00855125">
      <w:pPr>
        <w:widowControl/>
        <w:numPr>
          <w:ilvl w:val="2"/>
          <w:numId w:val="22"/>
        </w:numPr>
        <w:overflowPunct/>
        <w:autoSpaceDE/>
        <w:autoSpaceDN/>
        <w:adjustRightInd/>
        <w:spacing w:after="0"/>
        <w:jc w:val="left"/>
        <w:textAlignment w:val="auto"/>
        <w:rPr>
          <w:lang w:val="en-US" w:eastAsia="x-none"/>
        </w:rPr>
      </w:pPr>
      <w:r w:rsidRPr="00875521">
        <w:rPr>
          <w:lang w:val="en-US" w:eastAsia="x-none"/>
        </w:rPr>
        <w:t>Reference signal design (e.g., DMRS)</w:t>
      </w:r>
    </w:p>
    <w:p w14:paraId="509A0FF8" w14:textId="77777777" w:rsidR="00701BA9" w:rsidRPr="00875521" w:rsidRDefault="00701BA9" w:rsidP="00855125">
      <w:pPr>
        <w:widowControl/>
        <w:numPr>
          <w:ilvl w:val="2"/>
          <w:numId w:val="22"/>
        </w:numPr>
        <w:overflowPunct/>
        <w:autoSpaceDE/>
        <w:autoSpaceDN/>
        <w:adjustRightInd/>
        <w:spacing w:after="0"/>
        <w:jc w:val="left"/>
        <w:textAlignment w:val="auto"/>
        <w:rPr>
          <w:lang w:val="en-US" w:eastAsia="x-none"/>
        </w:rPr>
      </w:pPr>
      <w:r w:rsidRPr="00875521">
        <w:rPr>
          <w:lang w:val="en-US" w:eastAsia="x-none"/>
        </w:rPr>
        <w:t>Channel estimation aspects</w:t>
      </w:r>
    </w:p>
    <w:p w14:paraId="41637E33" w14:textId="77777777" w:rsidR="00701BA9" w:rsidRPr="00875521" w:rsidRDefault="00701BA9" w:rsidP="00855125">
      <w:pPr>
        <w:widowControl/>
        <w:numPr>
          <w:ilvl w:val="2"/>
          <w:numId w:val="22"/>
        </w:numPr>
        <w:overflowPunct/>
        <w:autoSpaceDE/>
        <w:autoSpaceDN/>
        <w:adjustRightInd/>
        <w:spacing w:after="0"/>
        <w:jc w:val="left"/>
        <w:textAlignment w:val="auto"/>
        <w:rPr>
          <w:lang w:val="en-US" w:eastAsia="x-none"/>
        </w:rPr>
      </w:pPr>
      <w:r w:rsidRPr="00875521">
        <w:rPr>
          <w:lang w:val="en-US" w:eastAsia="x-none"/>
        </w:rPr>
        <w:t>Resource allocation</w:t>
      </w:r>
    </w:p>
    <w:p w14:paraId="20ED53F4" w14:textId="77777777" w:rsidR="00701BA9" w:rsidRPr="00875521" w:rsidRDefault="00701BA9" w:rsidP="00701BA9">
      <w:pPr>
        <w:ind w:left="720" w:hanging="720"/>
        <w:rPr>
          <w:lang w:eastAsia="x-none"/>
        </w:rPr>
      </w:pPr>
    </w:p>
    <w:p w14:paraId="4BBA80EC" w14:textId="77777777" w:rsidR="00701BA9" w:rsidRPr="00875521" w:rsidRDefault="00701BA9" w:rsidP="00701BA9">
      <w:pPr>
        <w:ind w:left="720" w:hanging="720"/>
        <w:rPr>
          <w:lang w:val="en-US" w:eastAsia="x-none"/>
        </w:rPr>
      </w:pPr>
      <w:r w:rsidRPr="00875521">
        <w:rPr>
          <w:highlight w:val="green"/>
          <w:lang w:val="en-US" w:eastAsia="x-none"/>
        </w:rPr>
        <w:t>Agreement:</w:t>
      </w:r>
    </w:p>
    <w:p w14:paraId="4CF0A9F0" w14:textId="77777777" w:rsidR="00701BA9" w:rsidRPr="00875521" w:rsidRDefault="00701BA9" w:rsidP="00855125">
      <w:pPr>
        <w:widowControl/>
        <w:numPr>
          <w:ilvl w:val="0"/>
          <w:numId w:val="23"/>
        </w:numPr>
        <w:overflowPunct/>
        <w:autoSpaceDE/>
        <w:autoSpaceDN/>
        <w:adjustRightInd/>
        <w:spacing w:after="0"/>
        <w:jc w:val="left"/>
        <w:textAlignment w:val="auto"/>
        <w:rPr>
          <w:lang w:val="en-US" w:eastAsia="x-none"/>
        </w:rPr>
      </w:pPr>
      <w:r w:rsidRPr="00875521">
        <w:rPr>
          <w:lang w:val="en-US" w:eastAsia="x-none"/>
        </w:rPr>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p>
    <w:p w14:paraId="47B42B9D" w14:textId="77777777" w:rsidR="00701BA9" w:rsidRPr="00875521" w:rsidRDefault="00701BA9" w:rsidP="00855125">
      <w:pPr>
        <w:widowControl/>
        <w:numPr>
          <w:ilvl w:val="0"/>
          <w:numId w:val="23"/>
        </w:numPr>
        <w:overflowPunct/>
        <w:autoSpaceDE/>
        <w:autoSpaceDN/>
        <w:adjustRightInd/>
        <w:spacing w:after="0"/>
        <w:jc w:val="left"/>
        <w:textAlignment w:val="auto"/>
        <w:rPr>
          <w:lang w:val="en-US" w:eastAsia="x-none"/>
        </w:rPr>
      </w:pPr>
      <w:r w:rsidRPr="00875521">
        <w:rPr>
          <w:lang w:val="en-US" w:eastAsia="x-none"/>
        </w:rPr>
        <w:t>FFS: M and N for each supported SCS</w:t>
      </w:r>
    </w:p>
    <w:p w14:paraId="65F9EE30" w14:textId="77777777" w:rsidR="00701BA9" w:rsidRPr="00875521" w:rsidRDefault="00701BA9" w:rsidP="00855125">
      <w:pPr>
        <w:widowControl/>
        <w:numPr>
          <w:ilvl w:val="0"/>
          <w:numId w:val="23"/>
        </w:numPr>
        <w:overflowPunct/>
        <w:autoSpaceDE/>
        <w:autoSpaceDN/>
        <w:adjustRightInd/>
        <w:spacing w:after="0"/>
        <w:jc w:val="left"/>
        <w:textAlignment w:val="auto"/>
        <w:rPr>
          <w:lang w:val="en-US" w:eastAsia="x-none"/>
        </w:rPr>
      </w:pPr>
      <w:r w:rsidRPr="00875521">
        <w:rPr>
          <w:lang w:val="en-US" w:eastAsia="x-none"/>
        </w:rPr>
        <w:t>FFS: 60 kHz in case a sub-PRB interlace is introduced</w:t>
      </w:r>
    </w:p>
    <w:p w14:paraId="4033A491" w14:textId="77777777" w:rsidR="00701BA9" w:rsidRPr="00875521" w:rsidRDefault="00701BA9" w:rsidP="00701BA9">
      <w:pPr>
        <w:ind w:left="720" w:hanging="720"/>
        <w:rPr>
          <w:lang w:val="en-US" w:eastAsia="x-none"/>
        </w:rPr>
      </w:pPr>
    </w:p>
    <w:p w14:paraId="183D358E" w14:textId="77777777" w:rsidR="00701BA9" w:rsidRPr="00875521" w:rsidRDefault="00701BA9" w:rsidP="00701BA9">
      <w:pPr>
        <w:ind w:left="720" w:hanging="720"/>
        <w:rPr>
          <w:lang w:val="en-US" w:eastAsia="x-none"/>
        </w:rPr>
      </w:pPr>
      <w:r w:rsidRPr="00875521">
        <w:rPr>
          <w:highlight w:val="green"/>
          <w:lang w:val="en-US" w:eastAsia="x-none"/>
        </w:rPr>
        <w:t>Agreement:</w:t>
      </w:r>
    </w:p>
    <w:p w14:paraId="7F3C4B1E" w14:textId="77777777" w:rsidR="00701BA9" w:rsidRPr="00875521" w:rsidRDefault="00701BA9" w:rsidP="00855125">
      <w:pPr>
        <w:widowControl/>
        <w:numPr>
          <w:ilvl w:val="0"/>
          <w:numId w:val="24"/>
        </w:numPr>
        <w:overflowPunct/>
        <w:autoSpaceDE/>
        <w:autoSpaceDN/>
        <w:adjustRightInd/>
        <w:spacing w:after="0"/>
        <w:ind w:left="360"/>
        <w:jc w:val="left"/>
        <w:textAlignment w:val="auto"/>
        <w:rPr>
          <w:lang w:val="en-US" w:eastAsia="x-none"/>
        </w:rPr>
      </w:pPr>
      <w:r w:rsidRPr="00875521">
        <w:rPr>
          <w:lang w:val="en-US" w:eastAsia="x-none"/>
        </w:rPr>
        <w:t xml:space="preserve">From a RAN1 perspective it has been identified that supporting a non-uniform interlace structure in which the number of PRBs per interlace </w:t>
      </w:r>
      <w:proofErr w:type="gramStart"/>
      <w:r w:rsidRPr="00875521">
        <w:rPr>
          <w:lang w:val="en-US" w:eastAsia="x-none"/>
        </w:rPr>
        <w:t>is allowed to</w:t>
      </w:r>
      <w:proofErr w:type="gramEnd"/>
      <w:r w:rsidRPr="00875521">
        <w:rPr>
          <w:lang w:val="en-US" w:eastAsia="x-none"/>
        </w:rPr>
        <w:t xml:space="preserve"> be different for different interlaces is beneficial from a spectrum utilization point of view</w:t>
      </w:r>
    </w:p>
    <w:p w14:paraId="471AC97D" w14:textId="77777777" w:rsidR="00701BA9" w:rsidRPr="00875521" w:rsidRDefault="00701BA9" w:rsidP="00855125">
      <w:pPr>
        <w:widowControl/>
        <w:numPr>
          <w:ilvl w:val="1"/>
          <w:numId w:val="24"/>
        </w:numPr>
        <w:overflowPunct/>
        <w:autoSpaceDE/>
        <w:autoSpaceDN/>
        <w:adjustRightInd/>
        <w:spacing w:after="0"/>
        <w:ind w:left="1080"/>
        <w:jc w:val="left"/>
        <w:textAlignment w:val="auto"/>
        <w:rPr>
          <w:lang w:val="en-US" w:eastAsia="x-none"/>
        </w:rPr>
      </w:pPr>
      <w:r w:rsidRPr="00875521">
        <w:rPr>
          <w:lang w:val="en-US" w:eastAsia="x-none"/>
        </w:rPr>
        <w:t>FFS: Exact number of PRBs per interlace for supported value(s) of M and N</w:t>
      </w:r>
    </w:p>
    <w:p w14:paraId="69B0A988" w14:textId="77777777" w:rsidR="00701BA9" w:rsidRPr="00875521" w:rsidRDefault="00701BA9" w:rsidP="00855125">
      <w:pPr>
        <w:widowControl/>
        <w:numPr>
          <w:ilvl w:val="2"/>
          <w:numId w:val="24"/>
        </w:numPr>
        <w:overflowPunct/>
        <w:autoSpaceDE/>
        <w:autoSpaceDN/>
        <w:adjustRightInd/>
        <w:spacing w:after="0"/>
        <w:ind w:left="1800"/>
        <w:jc w:val="left"/>
        <w:textAlignment w:val="auto"/>
        <w:rPr>
          <w:lang w:val="en-US" w:eastAsia="x-none"/>
        </w:rPr>
      </w:pPr>
      <w:r w:rsidRPr="00875521">
        <w:rPr>
          <w:lang w:val="en-US" w:eastAsia="x-none"/>
        </w:rPr>
        <w:t>Note: M is the number of interlaces and N is the nominal number of PRBs per interlace in a given bandwidth</w:t>
      </w:r>
    </w:p>
    <w:p w14:paraId="3964C08A" w14:textId="77777777" w:rsidR="00701BA9" w:rsidRPr="008413BB" w:rsidRDefault="00701BA9" w:rsidP="00855125">
      <w:pPr>
        <w:widowControl/>
        <w:numPr>
          <w:ilvl w:val="1"/>
          <w:numId w:val="25"/>
        </w:numPr>
        <w:overflowPunct/>
        <w:autoSpaceDE/>
        <w:autoSpaceDN/>
        <w:adjustRightInd/>
        <w:spacing w:after="0"/>
        <w:ind w:left="1080"/>
        <w:jc w:val="left"/>
        <w:textAlignment w:val="auto"/>
        <w:rPr>
          <w:lang w:val="en-US" w:eastAsia="x-none"/>
        </w:rPr>
      </w:pPr>
      <w:r w:rsidRPr="00875521">
        <w:rPr>
          <w:lang w:val="en-US" w:eastAsia="x-none"/>
        </w:rPr>
        <w:t xml:space="preserve">FFS: </w:t>
      </w:r>
      <w:proofErr w:type="gramStart"/>
      <w:r w:rsidRPr="00875521">
        <w:rPr>
          <w:lang w:val="en-US" w:eastAsia="x-none"/>
        </w:rPr>
        <w:t>Whether or not</w:t>
      </w:r>
      <w:proofErr w:type="gramEnd"/>
      <w:r w:rsidRPr="00875521">
        <w:rPr>
          <w:lang w:val="en-US" w:eastAsia="x-none"/>
        </w:rPr>
        <w:t xml:space="preserve"> there are issues in the interlace design in the resource allocation to 2^n1*3^n2*5^n3 in the case of DFT-s-OFDM</w:t>
      </w:r>
    </w:p>
    <w:p w14:paraId="2163A585" w14:textId="77777777" w:rsidR="00701BA9" w:rsidRDefault="00701BA9" w:rsidP="00701BA9"/>
    <w:p w14:paraId="0964F8E8" w14:textId="77777777" w:rsidR="00822C33" w:rsidRPr="00776803" w:rsidRDefault="00822C33" w:rsidP="00822C33">
      <w:pPr>
        <w:rPr>
          <w:szCs w:val="20"/>
        </w:rPr>
      </w:pPr>
      <w:r w:rsidRPr="00776803">
        <w:rPr>
          <w:szCs w:val="20"/>
        </w:rPr>
        <w:t>The following agreements were made in RAN1#94 bi</w:t>
      </w:r>
      <w:r>
        <w:rPr>
          <w:szCs w:val="20"/>
        </w:rPr>
        <w:t>s [6]</w:t>
      </w:r>
    </w:p>
    <w:p w14:paraId="01AD98E7" w14:textId="77777777" w:rsidR="00822C33" w:rsidRPr="0047570B" w:rsidRDefault="00822C33" w:rsidP="00822C33">
      <w:pPr>
        <w:spacing w:line="276" w:lineRule="auto"/>
        <w:rPr>
          <w:rFonts w:eastAsia="Times New Roman"/>
          <w:snapToGrid/>
          <w:szCs w:val="20"/>
        </w:rPr>
      </w:pPr>
      <w:r w:rsidRPr="0047570B">
        <w:rPr>
          <w:szCs w:val="20"/>
          <w:highlight w:val="green"/>
        </w:rPr>
        <w:t>Agreement:</w:t>
      </w:r>
    </w:p>
    <w:p w14:paraId="7BCF875E" w14:textId="77777777" w:rsidR="00822C33" w:rsidRPr="0047570B" w:rsidRDefault="00822C33" w:rsidP="00855125">
      <w:pPr>
        <w:pStyle w:val="ListParagraph"/>
        <w:numPr>
          <w:ilvl w:val="0"/>
          <w:numId w:val="12"/>
        </w:numPr>
        <w:overflowPunct/>
        <w:snapToGrid w:val="0"/>
        <w:spacing w:after="0"/>
        <w:textAlignment w:val="auto"/>
        <w:rPr>
          <w:szCs w:val="20"/>
        </w:rPr>
      </w:pPr>
      <w:r w:rsidRPr="0047570B">
        <w:rPr>
          <w:szCs w:val="20"/>
        </w:rP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p w14:paraId="63891CDB" w14:textId="77777777" w:rsidR="00822C33" w:rsidRPr="0047570B" w:rsidRDefault="00822C33" w:rsidP="00467B48">
      <w:pPr>
        <w:widowControl/>
        <w:numPr>
          <w:ilvl w:val="2"/>
          <w:numId w:val="9"/>
        </w:numPr>
        <w:overflowPunct/>
        <w:autoSpaceDE/>
        <w:snapToGrid w:val="0"/>
        <w:spacing w:after="0"/>
        <w:textAlignment w:val="auto"/>
        <w:rPr>
          <w:szCs w:val="20"/>
        </w:rPr>
      </w:pPr>
      <w:r w:rsidRPr="0047570B">
        <w:rPr>
          <w:szCs w:val="20"/>
        </w:rPr>
        <w:t>15 kHz:</w:t>
      </w:r>
    </w:p>
    <w:p w14:paraId="1E24EA22" w14:textId="77777777" w:rsidR="00822C33" w:rsidRPr="0047570B" w:rsidRDefault="00822C33" w:rsidP="00855125">
      <w:pPr>
        <w:widowControl/>
        <w:numPr>
          <w:ilvl w:val="3"/>
          <w:numId w:val="13"/>
        </w:numPr>
        <w:overflowPunct/>
        <w:autoSpaceDE/>
        <w:snapToGrid w:val="0"/>
        <w:spacing w:after="0"/>
        <w:textAlignment w:val="auto"/>
        <w:rPr>
          <w:szCs w:val="20"/>
        </w:rPr>
      </w:pPr>
      <w:r w:rsidRPr="0047570B">
        <w:rPr>
          <w:szCs w:val="20"/>
        </w:rPr>
        <w:t>M = 12, N = 8 or 9</w:t>
      </w:r>
    </w:p>
    <w:p w14:paraId="0936D566" w14:textId="77777777" w:rsidR="00822C33" w:rsidRPr="0047570B" w:rsidRDefault="00822C33" w:rsidP="00855125">
      <w:pPr>
        <w:widowControl/>
        <w:numPr>
          <w:ilvl w:val="3"/>
          <w:numId w:val="13"/>
        </w:numPr>
        <w:overflowPunct/>
        <w:autoSpaceDE/>
        <w:snapToGrid w:val="0"/>
        <w:spacing w:after="0"/>
        <w:textAlignment w:val="auto"/>
        <w:rPr>
          <w:szCs w:val="20"/>
        </w:rPr>
      </w:pPr>
      <w:r w:rsidRPr="0047570B">
        <w:rPr>
          <w:szCs w:val="20"/>
        </w:rPr>
        <w:t>M = 10, N = 10 or 11</w:t>
      </w:r>
    </w:p>
    <w:p w14:paraId="17A562A1" w14:textId="77777777" w:rsidR="00822C33" w:rsidRPr="0047570B" w:rsidRDefault="00822C33" w:rsidP="00855125">
      <w:pPr>
        <w:widowControl/>
        <w:numPr>
          <w:ilvl w:val="3"/>
          <w:numId w:val="13"/>
        </w:numPr>
        <w:overflowPunct/>
        <w:autoSpaceDE/>
        <w:snapToGrid w:val="0"/>
        <w:spacing w:after="0"/>
        <w:textAlignment w:val="auto"/>
        <w:rPr>
          <w:szCs w:val="20"/>
        </w:rPr>
      </w:pPr>
      <w:r w:rsidRPr="0047570B">
        <w:rPr>
          <w:szCs w:val="20"/>
        </w:rPr>
        <w:t>M = 8, N = 13 or 14</w:t>
      </w:r>
    </w:p>
    <w:p w14:paraId="3EC57349" w14:textId="77777777" w:rsidR="00822C33" w:rsidRPr="0047570B" w:rsidRDefault="00822C33" w:rsidP="00467B48">
      <w:pPr>
        <w:widowControl/>
        <w:numPr>
          <w:ilvl w:val="2"/>
          <w:numId w:val="9"/>
        </w:numPr>
        <w:overflowPunct/>
        <w:autoSpaceDE/>
        <w:snapToGrid w:val="0"/>
        <w:spacing w:after="0"/>
        <w:textAlignment w:val="auto"/>
        <w:rPr>
          <w:szCs w:val="20"/>
        </w:rPr>
      </w:pPr>
      <w:r w:rsidRPr="0047570B">
        <w:rPr>
          <w:szCs w:val="20"/>
        </w:rPr>
        <w:t>30 kHz:</w:t>
      </w:r>
    </w:p>
    <w:p w14:paraId="37E48539" w14:textId="77777777" w:rsidR="00822C33" w:rsidRPr="0047570B" w:rsidRDefault="00822C33" w:rsidP="00855125">
      <w:pPr>
        <w:widowControl/>
        <w:numPr>
          <w:ilvl w:val="3"/>
          <w:numId w:val="14"/>
        </w:numPr>
        <w:overflowPunct/>
        <w:autoSpaceDE/>
        <w:snapToGrid w:val="0"/>
        <w:spacing w:after="0"/>
        <w:textAlignment w:val="auto"/>
        <w:rPr>
          <w:szCs w:val="20"/>
        </w:rPr>
      </w:pPr>
      <w:r w:rsidRPr="0047570B">
        <w:rPr>
          <w:szCs w:val="20"/>
        </w:rPr>
        <w:t>M = 6, N = 8 or 9</w:t>
      </w:r>
    </w:p>
    <w:p w14:paraId="54D79D0B" w14:textId="77777777" w:rsidR="00822C33" w:rsidRPr="0047570B" w:rsidRDefault="00822C33" w:rsidP="00855125">
      <w:pPr>
        <w:widowControl/>
        <w:numPr>
          <w:ilvl w:val="3"/>
          <w:numId w:val="14"/>
        </w:numPr>
        <w:overflowPunct/>
        <w:autoSpaceDE/>
        <w:snapToGrid w:val="0"/>
        <w:spacing w:after="0"/>
        <w:textAlignment w:val="auto"/>
        <w:rPr>
          <w:szCs w:val="20"/>
        </w:rPr>
      </w:pPr>
      <w:r w:rsidRPr="0047570B">
        <w:rPr>
          <w:szCs w:val="20"/>
        </w:rPr>
        <w:t>M = 5, N = 10 or 11</w:t>
      </w:r>
    </w:p>
    <w:p w14:paraId="6EB097D1" w14:textId="77777777" w:rsidR="00822C33" w:rsidRPr="0047570B" w:rsidRDefault="00822C33" w:rsidP="00855125">
      <w:pPr>
        <w:widowControl/>
        <w:numPr>
          <w:ilvl w:val="3"/>
          <w:numId w:val="14"/>
        </w:numPr>
        <w:overflowPunct/>
        <w:autoSpaceDE/>
        <w:snapToGrid w:val="0"/>
        <w:spacing w:after="0"/>
        <w:textAlignment w:val="auto"/>
        <w:rPr>
          <w:szCs w:val="20"/>
        </w:rPr>
      </w:pPr>
      <w:r w:rsidRPr="0047570B">
        <w:rPr>
          <w:szCs w:val="20"/>
        </w:rPr>
        <w:t>M = 4, N = 12 or 13</w:t>
      </w:r>
    </w:p>
    <w:p w14:paraId="07BD318D" w14:textId="77777777" w:rsidR="00822C33" w:rsidRPr="0047570B" w:rsidRDefault="00822C33" w:rsidP="00467B48">
      <w:pPr>
        <w:widowControl/>
        <w:numPr>
          <w:ilvl w:val="2"/>
          <w:numId w:val="9"/>
        </w:numPr>
        <w:overflowPunct/>
        <w:autoSpaceDE/>
        <w:snapToGrid w:val="0"/>
        <w:spacing w:after="0"/>
        <w:textAlignment w:val="auto"/>
        <w:rPr>
          <w:szCs w:val="20"/>
        </w:rPr>
      </w:pPr>
      <w:r w:rsidRPr="0047570B">
        <w:rPr>
          <w:szCs w:val="20"/>
        </w:rPr>
        <w:t>60 kHz:</w:t>
      </w:r>
    </w:p>
    <w:p w14:paraId="0022B52F" w14:textId="77777777" w:rsidR="00822C33" w:rsidRPr="0047570B" w:rsidRDefault="00822C33" w:rsidP="00855125">
      <w:pPr>
        <w:widowControl/>
        <w:numPr>
          <w:ilvl w:val="3"/>
          <w:numId w:val="15"/>
        </w:numPr>
        <w:overflowPunct/>
        <w:autoSpaceDE/>
        <w:snapToGrid w:val="0"/>
        <w:spacing w:after="0"/>
        <w:textAlignment w:val="auto"/>
        <w:rPr>
          <w:szCs w:val="20"/>
        </w:rPr>
      </w:pPr>
      <w:r w:rsidRPr="0047570B">
        <w:rPr>
          <w:szCs w:val="20"/>
        </w:rPr>
        <w:t>M = 4, N = 6</w:t>
      </w:r>
    </w:p>
    <w:p w14:paraId="4E8D8013" w14:textId="77777777" w:rsidR="00822C33" w:rsidRPr="0047570B" w:rsidRDefault="00822C33" w:rsidP="00855125">
      <w:pPr>
        <w:widowControl/>
        <w:numPr>
          <w:ilvl w:val="3"/>
          <w:numId w:val="15"/>
        </w:numPr>
        <w:overflowPunct/>
        <w:autoSpaceDE/>
        <w:snapToGrid w:val="0"/>
        <w:spacing w:after="0"/>
        <w:textAlignment w:val="auto"/>
        <w:rPr>
          <w:szCs w:val="20"/>
        </w:rPr>
      </w:pPr>
      <w:r w:rsidRPr="0047570B">
        <w:rPr>
          <w:szCs w:val="20"/>
        </w:rPr>
        <w:t>M = 3, N = 8</w:t>
      </w:r>
    </w:p>
    <w:p w14:paraId="257734FE" w14:textId="77777777" w:rsidR="00822C33" w:rsidRPr="0047570B" w:rsidRDefault="00822C33" w:rsidP="00855125">
      <w:pPr>
        <w:widowControl/>
        <w:numPr>
          <w:ilvl w:val="3"/>
          <w:numId w:val="15"/>
        </w:numPr>
        <w:overflowPunct/>
        <w:autoSpaceDE/>
        <w:snapToGrid w:val="0"/>
        <w:spacing w:after="0"/>
        <w:textAlignment w:val="auto"/>
        <w:rPr>
          <w:szCs w:val="20"/>
        </w:rPr>
      </w:pPr>
      <w:r w:rsidRPr="0047570B">
        <w:rPr>
          <w:szCs w:val="20"/>
        </w:rPr>
        <w:t>M = 2, N = 12</w:t>
      </w:r>
    </w:p>
    <w:p w14:paraId="6938BF33" w14:textId="77777777" w:rsidR="00822C33" w:rsidRPr="0047570B" w:rsidRDefault="00822C33" w:rsidP="00467B48">
      <w:pPr>
        <w:widowControl/>
        <w:numPr>
          <w:ilvl w:val="2"/>
          <w:numId w:val="9"/>
        </w:numPr>
        <w:overflowPunct/>
        <w:autoSpaceDE/>
        <w:snapToGrid w:val="0"/>
        <w:spacing w:after="0"/>
        <w:textAlignment w:val="auto"/>
        <w:rPr>
          <w:szCs w:val="20"/>
        </w:rPr>
      </w:pPr>
      <w:r w:rsidRPr="0047570B">
        <w:rPr>
          <w:szCs w:val="20"/>
        </w:rPr>
        <w:t>60 kHz (assuming 26 PRBs is agreed by RAN4 in a 20 MHz bandwidth):</w:t>
      </w:r>
    </w:p>
    <w:p w14:paraId="410BF9F1" w14:textId="77777777" w:rsidR="00822C33" w:rsidRPr="0047570B" w:rsidRDefault="00822C33" w:rsidP="00855125">
      <w:pPr>
        <w:widowControl/>
        <w:numPr>
          <w:ilvl w:val="3"/>
          <w:numId w:val="16"/>
        </w:numPr>
        <w:overflowPunct/>
        <w:autoSpaceDE/>
        <w:snapToGrid w:val="0"/>
        <w:spacing w:after="0"/>
        <w:textAlignment w:val="auto"/>
        <w:rPr>
          <w:szCs w:val="20"/>
        </w:rPr>
      </w:pPr>
      <w:r w:rsidRPr="0047570B">
        <w:rPr>
          <w:szCs w:val="20"/>
        </w:rPr>
        <w:t>M = 4, N = 6 or 7</w:t>
      </w:r>
    </w:p>
    <w:p w14:paraId="03807A68" w14:textId="77777777" w:rsidR="00822C33" w:rsidRPr="0047570B" w:rsidRDefault="00822C33" w:rsidP="00855125">
      <w:pPr>
        <w:widowControl/>
        <w:numPr>
          <w:ilvl w:val="3"/>
          <w:numId w:val="16"/>
        </w:numPr>
        <w:overflowPunct/>
        <w:autoSpaceDE/>
        <w:snapToGrid w:val="0"/>
        <w:spacing w:after="0"/>
        <w:textAlignment w:val="auto"/>
        <w:rPr>
          <w:szCs w:val="20"/>
        </w:rPr>
      </w:pPr>
      <w:r w:rsidRPr="0047570B">
        <w:rPr>
          <w:szCs w:val="20"/>
        </w:rPr>
        <w:t>M = 2, N = 13</w:t>
      </w:r>
    </w:p>
    <w:p w14:paraId="72E491D0" w14:textId="77777777" w:rsidR="00822C33" w:rsidRPr="0047570B" w:rsidRDefault="00822C33" w:rsidP="00855125">
      <w:pPr>
        <w:widowControl/>
        <w:numPr>
          <w:ilvl w:val="3"/>
          <w:numId w:val="16"/>
        </w:numPr>
        <w:overflowPunct/>
        <w:autoSpaceDE/>
        <w:snapToGrid w:val="0"/>
        <w:spacing w:after="0"/>
        <w:textAlignment w:val="auto"/>
        <w:rPr>
          <w:szCs w:val="20"/>
        </w:rPr>
      </w:pPr>
      <w:r w:rsidRPr="0047570B">
        <w:rPr>
          <w:szCs w:val="20"/>
        </w:rPr>
        <w:t>M = 3, N = 8 or 9</w:t>
      </w:r>
    </w:p>
    <w:p w14:paraId="45BAD4F2" w14:textId="77777777" w:rsidR="00822C33" w:rsidRPr="00776803" w:rsidRDefault="00822C33" w:rsidP="00855125">
      <w:pPr>
        <w:pStyle w:val="ListParagraph"/>
        <w:numPr>
          <w:ilvl w:val="0"/>
          <w:numId w:val="12"/>
        </w:numPr>
        <w:overflowPunct/>
        <w:snapToGrid w:val="0"/>
        <w:spacing w:after="0"/>
        <w:textAlignment w:val="auto"/>
        <w:rPr>
          <w:szCs w:val="20"/>
        </w:rPr>
      </w:pPr>
      <w:r w:rsidRPr="0047570B">
        <w:rPr>
          <w:iCs/>
        </w:rPr>
        <w:t xml:space="preserve">It is up to RAN4 to investigate </w:t>
      </w:r>
      <w:proofErr w:type="gramStart"/>
      <w:r w:rsidRPr="0047570B">
        <w:rPr>
          <w:iCs/>
        </w:rPr>
        <w:t>whether or not</w:t>
      </w:r>
      <w:proofErr w:type="gramEnd"/>
      <w:r w:rsidRPr="0047570B">
        <w:rPr>
          <w:iCs/>
        </w:rPr>
        <w:t xml:space="preserve"> the non-uniform interlace structure has an impact on MPR/A-MPR requirements for PUSCH</w:t>
      </w:r>
    </w:p>
    <w:p w14:paraId="2B880F79" w14:textId="77777777" w:rsidR="00822C33" w:rsidRPr="0047570B" w:rsidRDefault="00822C33" w:rsidP="00822C33">
      <w:pPr>
        <w:pStyle w:val="ListParagraph"/>
        <w:numPr>
          <w:ilvl w:val="0"/>
          <w:numId w:val="0"/>
        </w:numPr>
        <w:overflowPunct/>
        <w:snapToGrid w:val="0"/>
        <w:spacing w:after="0"/>
        <w:ind w:left="720"/>
        <w:textAlignment w:val="auto"/>
        <w:rPr>
          <w:szCs w:val="20"/>
        </w:rPr>
      </w:pPr>
    </w:p>
    <w:p w14:paraId="1DC65A58" w14:textId="77777777" w:rsidR="00822C33" w:rsidRPr="0047570B" w:rsidRDefault="00822C33" w:rsidP="00822C33">
      <w:pPr>
        <w:pStyle w:val="ListParagraph"/>
        <w:rPr>
          <w:szCs w:val="20"/>
        </w:rPr>
      </w:pPr>
      <w:r w:rsidRPr="0047570B">
        <w:rPr>
          <w:szCs w:val="20"/>
        </w:rPr>
        <w:t>Both PRB and sub-PRB interlacing for 60 kHz have been studied. For sub-PRB interlacing the following aspects have been considered:</w:t>
      </w:r>
    </w:p>
    <w:p w14:paraId="5D849D16" w14:textId="77777777" w:rsidR="00822C33" w:rsidRPr="0047570B" w:rsidRDefault="00822C33" w:rsidP="00855125">
      <w:pPr>
        <w:pStyle w:val="ListParagraph"/>
        <w:numPr>
          <w:ilvl w:val="0"/>
          <w:numId w:val="17"/>
        </w:numPr>
        <w:overflowPunct/>
        <w:snapToGrid w:val="0"/>
        <w:spacing w:before="240" w:after="120"/>
        <w:contextualSpacing/>
        <w:jc w:val="both"/>
        <w:textAlignment w:val="auto"/>
        <w:rPr>
          <w:szCs w:val="20"/>
        </w:rPr>
      </w:pPr>
      <w:r w:rsidRPr="0047570B">
        <w:rPr>
          <w:szCs w:val="20"/>
        </w:rPr>
        <w:t>Power boosting potential depending on resource allocation size</w:t>
      </w:r>
    </w:p>
    <w:p w14:paraId="438B3AE5" w14:textId="77777777" w:rsidR="00822C33" w:rsidRPr="0047570B" w:rsidRDefault="00822C33" w:rsidP="00855125">
      <w:pPr>
        <w:pStyle w:val="ListParagraph"/>
        <w:numPr>
          <w:ilvl w:val="0"/>
          <w:numId w:val="17"/>
        </w:numPr>
        <w:overflowPunct/>
        <w:snapToGrid w:val="0"/>
        <w:spacing w:before="240" w:after="120"/>
        <w:contextualSpacing/>
        <w:jc w:val="both"/>
        <w:textAlignment w:val="auto"/>
        <w:rPr>
          <w:szCs w:val="20"/>
        </w:rPr>
      </w:pPr>
      <w:r w:rsidRPr="0047570B">
        <w:rPr>
          <w:szCs w:val="20"/>
        </w:rPr>
        <w:t>PUSCH DMRS configuration aspects</w:t>
      </w:r>
    </w:p>
    <w:p w14:paraId="4F5F3E3B" w14:textId="77777777" w:rsidR="00822C33" w:rsidRPr="0047570B" w:rsidRDefault="00822C33" w:rsidP="00855125">
      <w:pPr>
        <w:pStyle w:val="ListParagraph"/>
        <w:numPr>
          <w:ilvl w:val="0"/>
          <w:numId w:val="17"/>
        </w:numPr>
        <w:overflowPunct/>
        <w:snapToGrid w:val="0"/>
        <w:spacing w:before="240" w:after="120"/>
        <w:contextualSpacing/>
        <w:jc w:val="both"/>
        <w:textAlignment w:val="auto"/>
        <w:rPr>
          <w:szCs w:val="20"/>
        </w:rPr>
      </w:pPr>
      <w:r w:rsidRPr="0047570B">
        <w:rPr>
          <w:szCs w:val="20"/>
        </w:rPr>
        <w:lastRenderedPageBreak/>
        <w:t>Channel estimation performance</w:t>
      </w:r>
    </w:p>
    <w:p w14:paraId="13E32B83" w14:textId="77777777" w:rsidR="00822C33" w:rsidRPr="0047570B" w:rsidRDefault="00822C33" w:rsidP="00855125">
      <w:pPr>
        <w:pStyle w:val="ListParagraph"/>
        <w:numPr>
          <w:ilvl w:val="0"/>
          <w:numId w:val="17"/>
        </w:numPr>
        <w:spacing w:line="276" w:lineRule="auto"/>
        <w:rPr>
          <w:rFonts w:eastAsia="Times New Roman"/>
          <w:snapToGrid/>
          <w:szCs w:val="20"/>
        </w:rPr>
      </w:pPr>
      <w:r w:rsidRPr="0047570B">
        <w:rPr>
          <w:szCs w:val="20"/>
        </w:rPr>
        <w:t>Number of REs per interlace unit</w:t>
      </w:r>
    </w:p>
    <w:p w14:paraId="2B50D1BE" w14:textId="77777777" w:rsidR="00822C33" w:rsidRPr="00822C33" w:rsidRDefault="00822C33" w:rsidP="00822C33"/>
    <w:p w14:paraId="1A77F2D7" w14:textId="74203C33" w:rsidR="00B45233" w:rsidRDefault="006C1BD7" w:rsidP="00B45233">
      <w:pPr>
        <w:rPr>
          <w:rFonts w:eastAsia="Times New Roman"/>
          <w:snapToGrid/>
          <w:szCs w:val="20"/>
        </w:rPr>
      </w:pPr>
      <w:r w:rsidRPr="0047570B">
        <w:rPr>
          <w:rFonts w:eastAsia="Times New Roman"/>
          <w:snapToGrid/>
          <w:szCs w:val="20"/>
        </w:rPr>
        <w:t>The following agreements have been reached in RAN1#95</w:t>
      </w:r>
      <w:r w:rsidR="009C4790">
        <w:rPr>
          <w:rFonts w:eastAsia="Times New Roman"/>
          <w:snapToGrid/>
          <w:szCs w:val="20"/>
        </w:rPr>
        <w:t xml:space="preserve"> </w:t>
      </w:r>
      <w:r w:rsidR="00864004" w:rsidRPr="0047570B">
        <w:rPr>
          <w:rFonts w:eastAsia="Times New Roman"/>
          <w:snapToGrid/>
          <w:szCs w:val="20"/>
        </w:rPr>
        <w:t>[</w:t>
      </w:r>
      <w:r w:rsidR="009E108C">
        <w:rPr>
          <w:rFonts w:eastAsia="Times New Roman"/>
          <w:snapToGrid/>
          <w:szCs w:val="20"/>
        </w:rPr>
        <w:t>7</w:t>
      </w:r>
      <w:r w:rsidR="00864004" w:rsidRPr="0047570B">
        <w:rPr>
          <w:rFonts w:eastAsia="Times New Roman"/>
          <w:snapToGrid/>
          <w:szCs w:val="20"/>
        </w:rPr>
        <w:t>]</w:t>
      </w:r>
      <w:r w:rsidRPr="0047570B">
        <w:rPr>
          <w:rFonts w:eastAsia="Times New Roman"/>
          <w:snapToGrid/>
          <w:szCs w:val="20"/>
        </w:rPr>
        <w:t>.</w:t>
      </w:r>
    </w:p>
    <w:p w14:paraId="4AC8ED0D" w14:textId="14A7BF72" w:rsidR="009C4790" w:rsidRDefault="009C4790" w:rsidP="009C4790">
      <w:pPr>
        <w:rPr>
          <w:snapToGrid/>
          <w:szCs w:val="24"/>
          <w:highlight w:val="green"/>
          <w:lang w:eastAsia="x-none"/>
        </w:rPr>
      </w:pPr>
      <w:r>
        <w:rPr>
          <w:highlight w:val="green"/>
          <w:lang w:eastAsia="x-none"/>
        </w:rPr>
        <w:t>The text proposals in Sections 7.1 and 7.2 of [</w:t>
      </w:r>
      <w:r w:rsidR="009E108C">
        <w:rPr>
          <w:highlight w:val="green"/>
          <w:lang w:eastAsia="x-none"/>
        </w:rPr>
        <w:t>8</w:t>
      </w:r>
      <w:r>
        <w:rPr>
          <w:highlight w:val="green"/>
          <w:lang w:eastAsia="x-none"/>
        </w:rPr>
        <w:t>] are endorsed for the TR.</w:t>
      </w:r>
    </w:p>
    <w:p w14:paraId="086D4C99" w14:textId="77777777" w:rsidR="001F3D77" w:rsidRPr="0040032E" w:rsidRDefault="001F3D77" w:rsidP="001F3D77">
      <w:r w:rsidRPr="0040032E">
        <w:rPr>
          <w:highlight w:val="green"/>
        </w:rPr>
        <w:t>Agreement:</w:t>
      </w:r>
    </w:p>
    <w:p w14:paraId="4C4A45D5" w14:textId="012B7EE0" w:rsidR="006C1BD7" w:rsidRPr="0047570B" w:rsidRDefault="006C1BD7" w:rsidP="00855125">
      <w:pPr>
        <w:pStyle w:val="ListParagraph"/>
        <w:numPr>
          <w:ilvl w:val="0"/>
          <w:numId w:val="20"/>
        </w:numPr>
        <w:spacing w:line="276" w:lineRule="auto"/>
        <w:rPr>
          <w:rFonts w:eastAsia="Times New Roman"/>
          <w:snapToGrid/>
          <w:szCs w:val="20"/>
        </w:rPr>
      </w:pPr>
      <w:r w:rsidRPr="0047570B">
        <w:rPr>
          <w:rFonts w:eastAsia="Times New Roman"/>
          <w:snapToGrid/>
          <w:szCs w:val="20"/>
        </w:rPr>
        <w:t xml:space="preserve">It has been identified to be beneficial for the NR-U design to not require the UE to change a granted TBS for a </w:t>
      </w:r>
      <w:r w:rsidR="0010107F" w:rsidRPr="0047570B">
        <w:rPr>
          <w:rFonts w:eastAsia="Times New Roman"/>
          <w:snapToGrid/>
          <w:szCs w:val="20"/>
        </w:rPr>
        <w:t xml:space="preserve">  </w:t>
      </w:r>
      <w:r w:rsidRPr="0047570B">
        <w:rPr>
          <w:rFonts w:eastAsia="Times New Roman"/>
          <w:snapToGrid/>
          <w:szCs w:val="20"/>
        </w:rPr>
        <w:t>PUSCH transmission depending on the LBT outcome.</w:t>
      </w:r>
    </w:p>
    <w:p w14:paraId="5865DCA9" w14:textId="77777777" w:rsidR="006C1BD7" w:rsidRPr="0047570B" w:rsidRDefault="006C1BD7" w:rsidP="00855125">
      <w:pPr>
        <w:pStyle w:val="ListParagraph"/>
        <w:numPr>
          <w:ilvl w:val="1"/>
          <w:numId w:val="20"/>
        </w:numPr>
        <w:spacing w:line="276" w:lineRule="auto"/>
        <w:rPr>
          <w:rFonts w:eastAsia="Times New Roman"/>
          <w:snapToGrid/>
          <w:szCs w:val="20"/>
        </w:rPr>
      </w:pPr>
      <w:r w:rsidRPr="0047570B">
        <w:rPr>
          <w:rFonts w:eastAsia="Times New Roman"/>
          <w:snapToGrid/>
          <w:szCs w:val="20"/>
        </w:rPr>
        <w:t>The following options have been identified as possible candidate at least for the first PUSCH(s) transmitted in the UL transmission burst.</w:t>
      </w:r>
    </w:p>
    <w:p w14:paraId="56CF28E4" w14:textId="77777777" w:rsidR="006C1BD7" w:rsidRPr="0047570B" w:rsidRDefault="006C1BD7" w:rsidP="00855125">
      <w:pPr>
        <w:widowControl/>
        <w:numPr>
          <w:ilvl w:val="1"/>
          <w:numId w:val="20"/>
        </w:numPr>
        <w:overflowPunct/>
        <w:autoSpaceDE/>
        <w:autoSpaceDN/>
        <w:adjustRightInd/>
        <w:spacing w:after="0" w:line="276" w:lineRule="auto"/>
        <w:jc w:val="left"/>
        <w:textAlignment w:val="auto"/>
        <w:rPr>
          <w:rFonts w:eastAsia="Times New Roman"/>
          <w:snapToGrid/>
          <w:szCs w:val="20"/>
        </w:rPr>
      </w:pPr>
      <w:r w:rsidRPr="0047570B">
        <w:rPr>
          <w:rFonts w:eastAsia="Times New Roman"/>
          <w:snapToGrid/>
          <w:szCs w:val="20"/>
        </w:rPr>
        <w:t>Option 1: PUSCH(s) as in Rel-15 NR</w:t>
      </w:r>
    </w:p>
    <w:p w14:paraId="6460A970" w14:textId="77777777" w:rsidR="006C1BD7" w:rsidRPr="0047570B" w:rsidRDefault="006C1BD7" w:rsidP="00855125">
      <w:pPr>
        <w:widowControl/>
        <w:numPr>
          <w:ilvl w:val="1"/>
          <w:numId w:val="20"/>
        </w:numPr>
        <w:overflowPunct/>
        <w:autoSpaceDE/>
        <w:autoSpaceDN/>
        <w:adjustRightInd/>
        <w:spacing w:after="0" w:line="276" w:lineRule="auto"/>
        <w:jc w:val="left"/>
        <w:textAlignment w:val="auto"/>
        <w:rPr>
          <w:rFonts w:eastAsia="Times New Roman"/>
          <w:snapToGrid/>
          <w:szCs w:val="20"/>
        </w:rPr>
      </w:pPr>
      <w:r w:rsidRPr="0047570B">
        <w:rPr>
          <w:rFonts w:eastAsia="Times New Roman"/>
          <w:snapToGrid/>
          <w:szCs w:val="20"/>
        </w:rPr>
        <w:t xml:space="preserve">Option 2: Multiple starting positions in one or multiple slot(s) are allowed for PUSCH(s) scheduled by a single UL grant (i.e., not a configured grant) and one of the multiple PUSCH starting positions can be decided depending on LBT outcome. </w:t>
      </w:r>
    </w:p>
    <w:p w14:paraId="6B511C21" w14:textId="77777777" w:rsidR="006C1BD7" w:rsidRPr="0047570B" w:rsidRDefault="006C1BD7" w:rsidP="00855125">
      <w:pPr>
        <w:pStyle w:val="ListParagraph"/>
        <w:numPr>
          <w:ilvl w:val="0"/>
          <w:numId w:val="20"/>
        </w:numPr>
        <w:spacing w:line="276" w:lineRule="auto"/>
        <w:rPr>
          <w:rFonts w:eastAsia="Times New Roman"/>
          <w:snapToGrid/>
          <w:szCs w:val="20"/>
        </w:rPr>
      </w:pPr>
      <w:r w:rsidRPr="0047570B">
        <w:rPr>
          <w:rFonts w:eastAsia="Times New Roman"/>
          <w:snapToGrid/>
          <w:szCs w:val="20"/>
        </w:rPr>
        <w:t>It is noted that for above options, the ending position of the PUSCH is fixed as indicated by the UL grant.</w:t>
      </w:r>
    </w:p>
    <w:p w14:paraId="21B11427" w14:textId="4079823E" w:rsidR="006C1BD7" w:rsidRPr="0047570B" w:rsidRDefault="006C1BD7" w:rsidP="00855125">
      <w:pPr>
        <w:pStyle w:val="ListParagraph"/>
        <w:numPr>
          <w:ilvl w:val="0"/>
          <w:numId w:val="20"/>
        </w:numPr>
        <w:spacing w:line="276" w:lineRule="auto"/>
        <w:rPr>
          <w:rFonts w:eastAsia="Times New Roman"/>
          <w:snapToGrid/>
          <w:szCs w:val="20"/>
        </w:rPr>
      </w:pPr>
      <w:r w:rsidRPr="0047570B">
        <w:rPr>
          <w:rFonts w:eastAsia="Times New Roman"/>
          <w:snapToGrid/>
          <w:szCs w:val="20"/>
        </w:rPr>
        <w:t>It is noted that above options are not mutually exclusive.</w:t>
      </w:r>
    </w:p>
    <w:p w14:paraId="2AE799F5" w14:textId="3C6BB283" w:rsidR="006C1BD7" w:rsidRPr="0047570B" w:rsidRDefault="006C1BD7" w:rsidP="00855125">
      <w:pPr>
        <w:pStyle w:val="ListParagraph"/>
        <w:numPr>
          <w:ilvl w:val="0"/>
          <w:numId w:val="20"/>
        </w:numPr>
        <w:overflowPunct/>
        <w:adjustRightInd/>
        <w:spacing w:after="0" w:line="276" w:lineRule="auto"/>
        <w:textAlignment w:val="auto"/>
        <w:rPr>
          <w:rFonts w:eastAsia="Times New Roman"/>
          <w:snapToGrid/>
          <w:szCs w:val="20"/>
        </w:rPr>
      </w:pPr>
      <w:r w:rsidRPr="0047570B">
        <w:rPr>
          <w:rFonts w:eastAsia="Times New Roman"/>
          <w:snapToGrid/>
          <w:szCs w:val="20"/>
        </w:rPr>
        <w:t xml:space="preserve">It has been identified that legacy PUCCH formats PF2 and PF3 are beneficial for NR-U for the scenario of contiguous allocations </w:t>
      </w:r>
      <w:proofErr w:type="gramStart"/>
      <w:r w:rsidRPr="0047570B">
        <w:rPr>
          <w:rFonts w:eastAsia="Times New Roman"/>
          <w:snapToGrid/>
          <w:szCs w:val="20"/>
        </w:rPr>
        <w:t>due to the fact that</w:t>
      </w:r>
      <w:proofErr w:type="gramEnd"/>
      <w:r w:rsidRPr="0047570B">
        <w:rPr>
          <w:rFonts w:eastAsia="Times New Roman"/>
          <w:snapToGrid/>
          <w:szCs w:val="20"/>
        </w:rPr>
        <w:t xml:space="preserve"> they may be configured with bandwidth that meets the minimum temporal allowance of 2 MHz (12/6/3 PRBs for 15/30/60 kHz SCS).</w:t>
      </w:r>
    </w:p>
    <w:p w14:paraId="28103B86" w14:textId="7CAEF62B" w:rsidR="006C1BD7" w:rsidRPr="0047570B" w:rsidRDefault="006C1BD7" w:rsidP="00855125">
      <w:pPr>
        <w:widowControl/>
        <w:numPr>
          <w:ilvl w:val="0"/>
          <w:numId w:val="20"/>
        </w:numPr>
        <w:overflowPunct/>
        <w:autoSpaceDE/>
        <w:autoSpaceDN/>
        <w:adjustRightInd/>
        <w:spacing w:after="0" w:line="276" w:lineRule="auto"/>
        <w:jc w:val="left"/>
        <w:textAlignment w:val="auto"/>
        <w:rPr>
          <w:rFonts w:eastAsia="Times New Roman"/>
          <w:snapToGrid/>
          <w:szCs w:val="20"/>
        </w:rPr>
      </w:pPr>
      <w:r w:rsidRPr="0047570B">
        <w:rPr>
          <w:rFonts w:eastAsia="Times New Roman"/>
          <w:snapToGrid/>
          <w:szCs w:val="20"/>
        </w:rPr>
        <w:t>It has been identified that legacy PUCCH formats PF0/1/4 are not well-suited for NR-U for the scenario of contiguous allocations since they support only single PRB.</w:t>
      </w:r>
    </w:p>
    <w:p w14:paraId="0EAB7CC5" w14:textId="25A1556F" w:rsidR="006C1BD7" w:rsidRPr="0047570B" w:rsidRDefault="006C1BD7" w:rsidP="00855125">
      <w:pPr>
        <w:pStyle w:val="ListParagraph"/>
        <w:numPr>
          <w:ilvl w:val="0"/>
          <w:numId w:val="20"/>
        </w:numPr>
        <w:spacing w:line="276" w:lineRule="auto"/>
        <w:rPr>
          <w:rFonts w:eastAsia="Times New Roman"/>
          <w:snapToGrid/>
          <w:szCs w:val="20"/>
        </w:rPr>
      </w:pPr>
      <w:r w:rsidRPr="0047570B">
        <w:rPr>
          <w:rFonts w:eastAsia="Times New Roman"/>
          <w:snapToGrid/>
          <w:szCs w:val="20"/>
        </w:rPr>
        <w:t>It may be beneficial to apply restrictions on the use of DFT-s-OFDM in NR-U to avoid significant design efforts specific to operation in unlicensed spectrum.</w:t>
      </w:r>
    </w:p>
    <w:p w14:paraId="6483E1F0" w14:textId="756F1BD6" w:rsidR="00DC4DC4" w:rsidRPr="0047570B" w:rsidRDefault="00DC4DC4" w:rsidP="00855125">
      <w:pPr>
        <w:pStyle w:val="ListParagraph"/>
        <w:numPr>
          <w:ilvl w:val="0"/>
          <w:numId w:val="20"/>
        </w:numPr>
        <w:snapToGrid w:val="0"/>
        <w:spacing w:before="120" w:line="276" w:lineRule="auto"/>
        <w:contextualSpacing/>
        <w:jc w:val="both"/>
        <w:rPr>
          <w:rFonts w:eastAsia="Times New Roman"/>
          <w:snapToGrid/>
          <w:szCs w:val="20"/>
        </w:rPr>
      </w:pPr>
      <w:r w:rsidRPr="0047570B">
        <w:rPr>
          <w:rFonts w:eastAsia="Times New Roman"/>
          <w:snapToGrid/>
          <w:szCs w:val="20"/>
        </w:rPr>
        <w:t>It has been identified as beneficial for NR-U to introduce additional flexibility in configuring/triggering SRS compared to NR Rel-15. The following candidate enhancements have been discussed; design details can be further discussed when specifications are developed:</w:t>
      </w:r>
    </w:p>
    <w:p w14:paraId="327FAD6C" w14:textId="77777777" w:rsidR="00DC4DC4" w:rsidRPr="0047570B" w:rsidRDefault="00DC4DC4" w:rsidP="00855125">
      <w:pPr>
        <w:pStyle w:val="ListParagraph"/>
        <w:numPr>
          <w:ilvl w:val="1"/>
          <w:numId w:val="20"/>
        </w:numPr>
        <w:overflowPunct/>
        <w:snapToGrid w:val="0"/>
        <w:spacing w:before="120" w:after="0" w:line="276" w:lineRule="auto"/>
        <w:contextualSpacing/>
        <w:jc w:val="both"/>
        <w:textAlignment w:val="auto"/>
        <w:rPr>
          <w:rFonts w:eastAsia="Times New Roman"/>
          <w:snapToGrid/>
          <w:szCs w:val="20"/>
        </w:rPr>
      </w:pPr>
      <w:r w:rsidRPr="0047570B">
        <w:rPr>
          <w:rFonts w:eastAsia="Times New Roman"/>
          <w:snapToGrid/>
          <w:szCs w:val="20"/>
        </w:rPr>
        <w:t>Additional OFDM symbol locations for an SRS resource within a slot other than the last 6 symbols</w:t>
      </w:r>
    </w:p>
    <w:p w14:paraId="672CDE06" w14:textId="77777777" w:rsidR="00DC4DC4" w:rsidRPr="0047570B" w:rsidRDefault="00DC4DC4" w:rsidP="00855125">
      <w:pPr>
        <w:pStyle w:val="ListParagraph"/>
        <w:numPr>
          <w:ilvl w:val="1"/>
          <w:numId w:val="20"/>
        </w:numPr>
        <w:overflowPunct/>
        <w:snapToGrid w:val="0"/>
        <w:spacing w:before="120" w:after="0" w:line="276" w:lineRule="auto"/>
        <w:contextualSpacing/>
        <w:jc w:val="both"/>
        <w:textAlignment w:val="auto"/>
        <w:rPr>
          <w:rFonts w:eastAsia="Times New Roman"/>
          <w:snapToGrid/>
          <w:szCs w:val="20"/>
        </w:rPr>
      </w:pPr>
      <w:r w:rsidRPr="0047570B">
        <w:rPr>
          <w:rFonts w:eastAsia="Times New Roman"/>
          <w:snapToGrid/>
          <w:szCs w:val="20"/>
        </w:rPr>
        <w:t>Interlaced waveform</w:t>
      </w:r>
    </w:p>
    <w:p w14:paraId="3F4E8B8F" w14:textId="77777777" w:rsidR="00DC4DC4" w:rsidRPr="0047570B" w:rsidRDefault="00DC4DC4" w:rsidP="00855125">
      <w:pPr>
        <w:pStyle w:val="ListParagraph"/>
        <w:numPr>
          <w:ilvl w:val="1"/>
          <w:numId w:val="20"/>
        </w:numPr>
        <w:overflowPunct/>
        <w:snapToGrid w:val="0"/>
        <w:spacing w:before="120" w:after="0" w:line="276" w:lineRule="auto"/>
        <w:contextualSpacing/>
        <w:jc w:val="both"/>
        <w:textAlignment w:val="auto"/>
        <w:rPr>
          <w:rFonts w:eastAsia="Times New Roman"/>
          <w:snapToGrid/>
          <w:szCs w:val="20"/>
        </w:rPr>
      </w:pPr>
      <w:r w:rsidRPr="0047570B">
        <w:rPr>
          <w:rFonts w:eastAsia="Times New Roman"/>
          <w:snapToGrid/>
          <w:szCs w:val="20"/>
        </w:rPr>
        <w:t>Additional flexibility in frequency domain configuration</w:t>
      </w:r>
    </w:p>
    <w:p w14:paraId="6EB34B44" w14:textId="5F26C290" w:rsidR="001F3D77" w:rsidRPr="0047570B" w:rsidRDefault="00DC4DC4" w:rsidP="0047570B">
      <w:pPr>
        <w:pStyle w:val="ListParagraph"/>
      </w:pPr>
      <w:r w:rsidRPr="0047570B">
        <w:rPr>
          <w:snapToGrid/>
        </w:rPr>
        <w:t xml:space="preserve">For carriers with bandwidth larger than 20 MHz, two </w:t>
      </w:r>
      <w:proofErr w:type="gramStart"/>
      <w:r w:rsidRPr="0047570B">
        <w:rPr>
          <w:snapToGrid/>
        </w:rPr>
        <w:t>candidate</w:t>
      </w:r>
      <w:proofErr w:type="gramEnd"/>
      <w:r w:rsidRPr="0047570B">
        <w:rPr>
          <w:snapToGrid/>
        </w:rPr>
        <w:t xml:space="preserve"> interlace designs have been identified:</w:t>
      </w:r>
    </w:p>
    <w:p w14:paraId="0A065274" w14:textId="2334F5FB" w:rsidR="009C4790" w:rsidRPr="0047570B" w:rsidRDefault="00DC4DC4" w:rsidP="00855125">
      <w:pPr>
        <w:pStyle w:val="ListParagraph"/>
        <w:numPr>
          <w:ilvl w:val="1"/>
          <w:numId w:val="11"/>
        </w:numPr>
        <w:spacing w:after="120" w:line="276" w:lineRule="auto"/>
        <w:rPr>
          <w:rFonts w:eastAsia="Times New Roman"/>
          <w:snapToGrid/>
          <w:szCs w:val="20"/>
        </w:rPr>
      </w:pPr>
      <w:r w:rsidRPr="0047570B">
        <w:rPr>
          <w:rFonts w:eastAsia="Times New Roman"/>
          <w:snapToGrid/>
          <w:szCs w:val="20"/>
        </w:rPr>
        <w:t>Alt-1: Same interlace spacing for all interlaces regardless of carrier BW. This alternative uses Point A as a reference for the interlace definition</w:t>
      </w:r>
    </w:p>
    <w:p w14:paraId="57DA8602" w14:textId="41CD6225" w:rsidR="00DC4DC4" w:rsidRPr="0047570B" w:rsidRDefault="00DC4DC4" w:rsidP="00855125">
      <w:pPr>
        <w:pStyle w:val="ListParagraph"/>
        <w:numPr>
          <w:ilvl w:val="1"/>
          <w:numId w:val="11"/>
        </w:numPr>
        <w:spacing w:after="120" w:line="276" w:lineRule="auto"/>
        <w:rPr>
          <w:rFonts w:eastAsia="Times New Roman"/>
          <w:snapToGrid/>
          <w:szCs w:val="20"/>
        </w:rPr>
      </w:pPr>
      <w:r w:rsidRPr="0047570B">
        <w:rPr>
          <w:rFonts w:eastAsia="Times New Roman"/>
          <w:snapToGrid/>
          <w:szCs w:val="20"/>
        </w:rPr>
        <w:t xml:space="preserve">Alt-2: Interlacing defined on a sub-band (20 MHz) basis. (Note: Possible interlace spacing discontinuity at </w:t>
      </w:r>
      <w:r w:rsidR="00781F27" w:rsidRPr="0047570B">
        <w:rPr>
          <w:rFonts w:eastAsia="Times New Roman"/>
          <w:snapToGrid/>
          <w:szCs w:val="20"/>
        </w:rPr>
        <w:t xml:space="preserve">  </w:t>
      </w:r>
      <w:r w:rsidRPr="0047570B">
        <w:rPr>
          <w:rFonts w:eastAsia="Times New Roman"/>
          <w:snapToGrid/>
          <w:szCs w:val="20"/>
        </w:rPr>
        <w:t>edges of sub-band).</w:t>
      </w:r>
    </w:p>
    <w:p w14:paraId="4FC619C4" w14:textId="39A5F0D4" w:rsidR="001F3D77" w:rsidRDefault="00DC4DC4" w:rsidP="00855125">
      <w:pPr>
        <w:pStyle w:val="ListParagraph"/>
        <w:numPr>
          <w:ilvl w:val="0"/>
          <w:numId w:val="12"/>
        </w:numPr>
        <w:spacing w:line="276" w:lineRule="auto"/>
        <w:rPr>
          <w:rFonts w:eastAsia="Times New Roman"/>
          <w:snapToGrid/>
          <w:szCs w:val="20"/>
        </w:rPr>
      </w:pPr>
      <w:r w:rsidRPr="0047570B">
        <w:rPr>
          <w:rFonts w:eastAsia="Times New Roman"/>
          <w:snapToGrid/>
          <w:szCs w:val="20"/>
        </w:rPr>
        <w:t>Additional candidates have been identified, but consensus has not been achieved, e.g., (1) for carriers with bandwidth larger than 20 MHz, retain the same number of PRBs per interlace (N) for all interlaces regardless of carrier BW; (2) Partial interlace allocation. Detailed design can be further discussed when specifications are developed taking RF aspects into account.</w:t>
      </w:r>
    </w:p>
    <w:p w14:paraId="2E14BF6C" w14:textId="40B4AC5B" w:rsidR="00524DC4" w:rsidRDefault="00524DC4" w:rsidP="00524DC4">
      <w:pPr>
        <w:spacing w:line="276" w:lineRule="auto"/>
        <w:rPr>
          <w:rFonts w:eastAsia="Times New Roman"/>
          <w:snapToGrid/>
          <w:szCs w:val="20"/>
        </w:rPr>
      </w:pPr>
      <w:r>
        <w:rPr>
          <w:rFonts w:eastAsia="Times New Roman"/>
          <w:snapToGrid/>
          <w:szCs w:val="20"/>
        </w:rPr>
        <w:t xml:space="preserve">The following agreements were made in RAN1 AH </w:t>
      </w:r>
      <w:r w:rsidR="006952D6">
        <w:rPr>
          <w:rFonts w:eastAsia="Times New Roman"/>
          <w:snapToGrid/>
          <w:szCs w:val="20"/>
        </w:rPr>
        <w:t xml:space="preserve">1901 </w:t>
      </w:r>
      <w:r>
        <w:rPr>
          <w:rFonts w:eastAsia="Times New Roman"/>
          <w:snapToGrid/>
          <w:szCs w:val="20"/>
        </w:rPr>
        <w:t>[9</w:t>
      </w:r>
      <w:r w:rsidR="00E60D42">
        <w:rPr>
          <w:rFonts w:eastAsia="Times New Roman"/>
          <w:snapToGrid/>
          <w:szCs w:val="20"/>
        </w:rPr>
        <w:t>, 10</w:t>
      </w:r>
      <w:r>
        <w:rPr>
          <w:rFonts w:eastAsia="Times New Roman"/>
          <w:snapToGrid/>
          <w:szCs w:val="20"/>
        </w:rPr>
        <w:t>]</w:t>
      </w:r>
      <w:r w:rsidR="006952D6">
        <w:rPr>
          <w:rFonts w:eastAsia="Times New Roman"/>
          <w:snapToGrid/>
          <w:szCs w:val="20"/>
        </w:rPr>
        <w:t>.</w:t>
      </w:r>
    </w:p>
    <w:p w14:paraId="739C092B" w14:textId="77777777" w:rsidR="00524DC4" w:rsidRDefault="00524DC4" w:rsidP="00524DC4">
      <w:pPr>
        <w:rPr>
          <w:rFonts w:cs="Times"/>
          <w:snapToGrid/>
          <w:szCs w:val="20"/>
          <w:lang w:eastAsia="x-none"/>
        </w:rPr>
      </w:pPr>
      <w:r>
        <w:rPr>
          <w:rFonts w:cs="Times"/>
          <w:szCs w:val="20"/>
          <w:highlight w:val="green"/>
          <w:lang w:eastAsia="x-none"/>
        </w:rPr>
        <w:t>Agreement:</w:t>
      </w:r>
    </w:p>
    <w:p w14:paraId="4418B3FA" w14:textId="77777777" w:rsidR="00524DC4" w:rsidRDefault="00524DC4" w:rsidP="00524DC4">
      <w:pPr>
        <w:rPr>
          <w:rFonts w:cs="Times"/>
          <w:szCs w:val="20"/>
          <w:lang w:eastAsia="x-none"/>
        </w:rPr>
      </w:pPr>
      <w:r>
        <w:rPr>
          <w:rFonts w:cs="Times"/>
          <w:szCs w:val="20"/>
          <w:lang w:eastAsia="x-none"/>
        </w:rPr>
        <w:t>For interlace transmission of at least PUSCH and PUCCH, the following PRB-based interlace design is supported for the case of 20 MHz carrier bandwidth:</w:t>
      </w:r>
    </w:p>
    <w:p w14:paraId="02BD5351" w14:textId="77777777" w:rsidR="00524DC4" w:rsidRDefault="00524DC4" w:rsidP="00524DC4">
      <w:pPr>
        <w:rPr>
          <w:rFonts w:cs="Times"/>
          <w:szCs w:val="20"/>
          <w:lang w:eastAsia="x-none"/>
        </w:rPr>
      </w:pPr>
      <w:r>
        <w:rPr>
          <w:rFonts w:cs="Times"/>
          <w:szCs w:val="20"/>
          <w:lang w:eastAsia="x-none"/>
        </w:rPr>
        <w:t>a.</w:t>
      </w:r>
      <w:r>
        <w:rPr>
          <w:rFonts w:cs="Times"/>
          <w:szCs w:val="20"/>
          <w:lang w:eastAsia="x-none"/>
        </w:rPr>
        <w:tab/>
        <w:t>15 kHz SCS: M = 10 interlaces with N = 10 or 11 PRBs / interlace</w:t>
      </w:r>
    </w:p>
    <w:p w14:paraId="34320791" w14:textId="77777777" w:rsidR="00524DC4" w:rsidRDefault="00524DC4" w:rsidP="00524DC4">
      <w:pPr>
        <w:rPr>
          <w:rFonts w:cs="Times"/>
          <w:szCs w:val="20"/>
          <w:lang w:eastAsia="x-none"/>
        </w:rPr>
      </w:pPr>
      <w:r>
        <w:rPr>
          <w:rFonts w:cs="Times"/>
          <w:szCs w:val="20"/>
          <w:lang w:eastAsia="x-none"/>
        </w:rPr>
        <w:t>b.</w:t>
      </w:r>
      <w:r>
        <w:rPr>
          <w:rFonts w:cs="Times"/>
          <w:szCs w:val="20"/>
          <w:lang w:eastAsia="x-none"/>
        </w:rPr>
        <w:tab/>
        <w:t>30 kHz SCS: M = 5 interlaces with N = 10 or 11 PRBs / interlace</w:t>
      </w:r>
    </w:p>
    <w:p w14:paraId="7E5927E8" w14:textId="77777777" w:rsidR="00524DC4" w:rsidRDefault="00524DC4" w:rsidP="00524DC4">
      <w:pPr>
        <w:rPr>
          <w:rFonts w:cs="Times"/>
          <w:szCs w:val="20"/>
          <w:lang w:eastAsia="x-none"/>
        </w:rPr>
      </w:pPr>
      <w:r>
        <w:rPr>
          <w:rFonts w:cs="Times"/>
          <w:szCs w:val="20"/>
          <w:lang w:eastAsia="x-none"/>
        </w:rPr>
        <w:t>Note: PRACH design to be considered separately, including multiplexing aspects with PUSCH and PUCCH</w:t>
      </w:r>
    </w:p>
    <w:p w14:paraId="3D5CE525" w14:textId="77777777" w:rsidR="00524DC4" w:rsidRDefault="00524DC4" w:rsidP="00524DC4">
      <w:pPr>
        <w:rPr>
          <w:rFonts w:cs="Times"/>
          <w:szCs w:val="20"/>
          <w:lang w:eastAsia="x-none"/>
        </w:rPr>
      </w:pPr>
    </w:p>
    <w:p w14:paraId="2FCF8BA4" w14:textId="77777777" w:rsidR="00524DC4" w:rsidRDefault="00524DC4" w:rsidP="00524DC4">
      <w:pPr>
        <w:rPr>
          <w:rFonts w:cs="Times"/>
          <w:szCs w:val="20"/>
          <w:lang w:eastAsia="x-none"/>
        </w:rPr>
      </w:pPr>
      <w:r>
        <w:rPr>
          <w:rFonts w:cs="Times"/>
          <w:szCs w:val="20"/>
          <w:highlight w:val="darkYellow"/>
          <w:lang w:eastAsia="x-none"/>
        </w:rPr>
        <w:t>Working assumption:</w:t>
      </w:r>
    </w:p>
    <w:p w14:paraId="482CEC31" w14:textId="77777777" w:rsidR="00524DC4" w:rsidRDefault="00524DC4" w:rsidP="00855125">
      <w:pPr>
        <w:widowControl/>
        <w:numPr>
          <w:ilvl w:val="0"/>
          <w:numId w:val="27"/>
        </w:numPr>
        <w:overflowPunct/>
        <w:autoSpaceDE/>
        <w:autoSpaceDN/>
        <w:adjustRightInd/>
        <w:spacing w:after="0"/>
        <w:jc w:val="left"/>
        <w:textAlignment w:val="auto"/>
        <w:rPr>
          <w:rFonts w:cs="Times"/>
          <w:szCs w:val="20"/>
          <w:lang w:eastAsia="x-none"/>
        </w:rPr>
      </w:pPr>
      <w:r>
        <w:rPr>
          <w:rFonts w:cs="Times"/>
          <w:szCs w:val="20"/>
          <w:lang w:eastAsia="x-none"/>
        </w:rPr>
        <w:t>For a given SCS, the following interlace design is supported at least for PUSCH:</w:t>
      </w:r>
    </w:p>
    <w:p w14:paraId="7E6DF6ED" w14:textId="77777777" w:rsidR="00524DC4" w:rsidRDefault="00524DC4" w:rsidP="00855125">
      <w:pPr>
        <w:widowControl/>
        <w:numPr>
          <w:ilvl w:val="1"/>
          <w:numId w:val="27"/>
        </w:numPr>
        <w:overflowPunct/>
        <w:autoSpaceDE/>
        <w:autoSpaceDN/>
        <w:adjustRightInd/>
        <w:spacing w:after="0"/>
        <w:jc w:val="left"/>
        <w:textAlignment w:val="auto"/>
        <w:rPr>
          <w:rFonts w:cs="Times"/>
          <w:szCs w:val="20"/>
          <w:lang w:eastAsia="x-none"/>
        </w:rPr>
      </w:pPr>
      <w:r>
        <w:rPr>
          <w:rFonts w:cs="Times"/>
          <w:szCs w:val="20"/>
          <w:lang w:eastAsia="x-none"/>
        </w:rPr>
        <w:t>Same spacing (M) between consecutive PRBs in an interlace for all interlaces regardless of carrier BW, i.e., the number of PRBs per interlace is dependent on the carrier bandwidth</w:t>
      </w:r>
    </w:p>
    <w:p w14:paraId="5BA6EE36" w14:textId="77777777" w:rsidR="00524DC4" w:rsidRDefault="00524DC4" w:rsidP="00855125">
      <w:pPr>
        <w:widowControl/>
        <w:numPr>
          <w:ilvl w:val="1"/>
          <w:numId w:val="27"/>
        </w:numPr>
        <w:overflowPunct/>
        <w:autoSpaceDE/>
        <w:autoSpaceDN/>
        <w:adjustRightInd/>
        <w:spacing w:after="0"/>
        <w:jc w:val="left"/>
        <w:textAlignment w:val="auto"/>
        <w:rPr>
          <w:rFonts w:cs="Times"/>
          <w:szCs w:val="20"/>
          <w:lang w:eastAsia="x-none"/>
        </w:rPr>
      </w:pPr>
      <w:r>
        <w:rPr>
          <w:rFonts w:cs="Times"/>
          <w:szCs w:val="20"/>
          <w:lang w:eastAsia="x-none"/>
        </w:rPr>
        <w:lastRenderedPageBreak/>
        <w:t>Point A is the reference for the interlace definition</w:t>
      </w:r>
    </w:p>
    <w:p w14:paraId="2E0D813C" w14:textId="77777777" w:rsidR="00524DC4" w:rsidRDefault="00524DC4" w:rsidP="00855125">
      <w:pPr>
        <w:widowControl/>
        <w:numPr>
          <w:ilvl w:val="0"/>
          <w:numId w:val="27"/>
        </w:numPr>
        <w:overflowPunct/>
        <w:autoSpaceDE/>
        <w:autoSpaceDN/>
        <w:adjustRightInd/>
        <w:spacing w:after="0"/>
        <w:jc w:val="left"/>
        <w:textAlignment w:val="auto"/>
        <w:rPr>
          <w:rFonts w:cs="Times"/>
          <w:szCs w:val="20"/>
          <w:lang w:eastAsia="x-none"/>
        </w:rPr>
      </w:pPr>
      <w:r>
        <w:rPr>
          <w:rFonts w:cs="Times"/>
          <w:szCs w:val="20"/>
          <w:lang w:eastAsia="x-none"/>
        </w:rPr>
        <w:t>For 15 kHz SCS, M = 10 interlaces and for 30 kHz SCS, M = 5 interlaces for all bandwidths</w:t>
      </w:r>
    </w:p>
    <w:p w14:paraId="572398B0" w14:textId="77777777" w:rsidR="00524DC4" w:rsidRDefault="00524DC4" w:rsidP="00855125">
      <w:pPr>
        <w:widowControl/>
        <w:numPr>
          <w:ilvl w:val="0"/>
          <w:numId w:val="27"/>
        </w:numPr>
        <w:overflowPunct/>
        <w:autoSpaceDE/>
        <w:autoSpaceDN/>
        <w:adjustRightInd/>
        <w:spacing w:after="0"/>
        <w:jc w:val="left"/>
        <w:textAlignment w:val="auto"/>
        <w:rPr>
          <w:rFonts w:cs="Times"/>
          <w:szCs w:val="20"/>
          <w:lang w:eastAsia="x-none"/>
        </w:rPr>
      </w:pPr>
      <w:r>
        <w:rPr>
          <w:rFonts w:cs="Times"/>
          <w:szCs w:val="20"/>
          <w:lang w:eastAsia="x-none"/>
        </w:rPr>
        <w:t>FFS: Interlace design for PUCCH for bandwidths greater than 20 MHz</w:t>
      </w:r>
    </w:p>
    <w:p w14:paraId="0BA57321" w14:textId="77777777" w:rsidR="00524DC4" w:rsidRDefault="00524DC4" w:rsidP="00855125">
      <w:pPr>
        <w:widowControl/>
        <w:numPr>
          <w:ilvl w:val="0"/>
          <w:numId w:val="27"/>
        </w:numPr>
        <w:overflowPunct/>
        <w:autoSpaceDE/>
        <w:autoSpaceDN/>
        <w:adjustRightInd/>
        <w:spacing w:after="0"/>
        <w:jc w:val="left"/>
        <w:textAlignment w:val="auto"/>
        <w:rPr>
          <w:rFonts w:cs="Times"/>
          <w:szCs w:val="20"/>
          <w:lang w:eastAsia="x-none"/>
        </w:rPr>
      </w:pPr>
      <w:r>
        <w:rPr>
          <w:rFonts w:cs="Times"/>
          <w:szCs w:val="20"/>
          <w:lang w:eastAsia="x-none"/>
        </w:rPr>
        <w:t>FFS: Whether and how partial interlace allocation is supported</w:t>
      </w:r>
    </w:p>
    <w:p w14:paraId="5C5931F9" w14:textId="3DC80E48" w:rsidR="00601E49" w:rsidRPr="008D0803" w:rsidRDefault="00601E49" w:rsidP="00601E49">
      <w:pPr>
        <w:widowControl/>
        <w:overflowPunct/>
        <w:autoSpaceDE/>
        <w:autoSpaceDN/>
        <w:adjustRightInd/>
        <w:spacing w:after="0"/>
        <w:jc w:val="left"/>
        <w:textAlignment w:val="auto"/>
        <w:rPr>
          <w:rFonts w:cs="Times"/>
          <w:szCs w:val="20"/>
          <w:lang w:eastAsia="x-none"/>
        </w:rPr>
      </w:pPr>
      <w:r w:rsidRPr="008D0803">
        <w:rPr>
          <w:rFonts w:cs="Times"/>
          <w:szCs w:val="20"/>
          <w:lang w:eastAsia="x-none"/>
        </w:rPr>
        <w:t>The</w:t>
      </w:r>
      <w:r>
        <w:rPr>
          <w:rFonts w:cs="Times"/>
          <w:szCs w:val="20"/>
          <w:lang w:eastAsia="x-none"/>
        </w:rPr>
        <w:t xml:space="preserve"> following agreements were reached in RAN1 #96</w:t>
      </w:r>
      <w:r w:rsidR="00B1778D">
        <w:rPr>
          <w:rFonts w:cs="Times"/>
          <w:szCs w:val="20"/>
          <w:lang w:eastAsia="x-none"/>
        </w:rPr>
        <w:t xml:space="preserve"> [11]</w:t>
      </w:r>
      <w:r>
        <w:rPr>
          <w:rFonts w:cs="Times"/>
          <w:szCs w:val="20"/>
          <w:lang w:eastAsia="x-none"/>
        </w:rPr>
        <w:t>.</w:t>
      </w:r>
    </w:p>
    <w:p w14:paraId="64DEFDF6" w14:textId="77777777" w:rsidR="00601E49" w:rsidRPr="00C04206" w:rsidRDefault="00601E49" w:rsidP="00601E49">
      <w:pPr>
        <w:rPr>
          <w:lang w:eastAsia="x-none"/>
        </w:rPr>
      </w:pPr>
      <w:r w:rsidRPr="002045F5">
        <w:rPr>
          <w:highlight w:val="green"/>
          <w:lang w:eastAsia="x-none"/>
        </w:rPr>
        <w:t>Agreement:</w:t>
      </w:r>
    </w:p>
    <w:p w14:paraId="59C1C4C5" w14:textId="77777777" w:rsidR="00601E49" w:rsidRPr="00C04206" w:rsidRDefault="00601E49" w:rsidP="00855125">
      <w:pPr>
        <w:widowControl/>
        <w:numPr>
          <w:ilvl w:val="0"/>
          <w:numId w:val="28"/>
        </w:numPr>
        <w:overflowPunct/>
        <w:autoSpaceDE/>
        <w:autoSpaceDN/>
        <w:adjustRightInd/>
        <w:spacing w:after="0"/>
        <w:jc w:val="left"/>
        <w:textAlignment w:val="auto"/>
        <w:rPr>
          <w:lang w:eastAsia="x-none"/>
        </w:rPr>
      </w:pPr>
      <w:r w:rsidRPr="00C04206">
        <w:rPr>
          <w:lang w:eastAsia="x-none"/>
        </w:rPr>
        <w:t>Support short and long PUCCH durations based on enhancements of at least Rel-15 PUCCH formats PF2 and PF3. The enhancements include at least the following aspects:</w:t>
      </w:r>
    </w:p>
    <w:p w14:paraId="79A6A3D0" w14:textId="77777777" w:rsidR="00601E49" w:rsidRPr="00C04206" w:rsidRDefault="00601E49" w:rsidP="00855125">
      <w:pPr>
        <w:widowControl/>
        <w:numPr>
          <w:ilvl w:val="1"/>
          <w:numId w:val="28"/>
        </w:numPr>
        <w:overflowPunct/>
        <w:autoSpaceDE/>
        <w:autoSpaceDN/>
        <w:adjustRightInd/>
        <w:spacing w:after="0"/>
        <w:jc w:val="left"/>
        <w:textAlignment w:val="auto"/>
        <w:rPr>
          <w:lang w:eastAsia="x-none"/>
        </w:rPr>
      </w:pPr>
      <w:r w:rsidRPr="00C04206">
        <w:rPr>
          <w:lang w:eastAsia="x-none"/>
        </w:rPr>
        <w:t>For a 20 MHz carrier bandwidth, support mapping to physical resources of at least one full interlace</w:t>
      </w:r>
    </w:p>
    <w:p w14:paraId="08E75222" w14:textId="77777777" w:rsidR="00601E49" w:rsidRPr="00C04206" w:rsidRDefault="00601E49" w:rsidP="00855125">
      <w:pPr>
        <w:widowControl/>
        <w:numPr>
          <w:ilvl w:val="1"/>
          <w:numId w:val="28"/>
        </w:numPr>
        <w:overflowPunct/>
        <w:autoSpaceDE/>
        <w:autoSpaceDN/>
        <w:adjustRightInd/>
        <w:spacing w:after="0"/>
        <w:jc w:val="left"/>
        <w:textAlignment w:val="auto"/>
        <w:rPr>
          <w:lang w:eastAsia="x-none"/>
        </w:rPr>
      </w:pPr>
      <w:r w:rsidRPr="00C04206">
        <w:rPr>
          <w:lang w:eastAsia="x-none"/>
        </w:rPr>
        <w:t>Mechanism to support user multiplexing for both data and reference symbols of PUCCH</w:t>
      </w:r>
    </w:p>
    <w:p w14:paraId="2D46A7A9" w14:textId="77777777" w:rsidR="00601E49" w:rsidRPr="00C04206" w:rsidRDefault="00601E49" w:rsidP="00855125">
      <w:pPr>
        <w:widowControl/>
        <w:numPr>
          <w:ilvl w:val="1"/>
          <w:numId w:val="28"/>
        </w:numPr>
        <w:overflowPunct/>
        <w:autoSpaceDE/>
        <w:autoSpaceDN/>
        <w:adjustRightInd/>
        <w:spacing w:after="0"/>
        <w:jc w:val="left"/>
        <w:textAlignment w:val="auto"/>
        <w:rPr>
          <w:lang w:eastAsia="x-none"/>
        </w:rPr>
      </w:pPr>
      <w:r w:rsidRPr="00C04206">
        <w:rPr>
          <w:lang w:eastAsia="x-none"/>
        </w:rPr>
        <w:t>The following aspects are FFS:</w:t>
      </w:r>
    </w:p>
    <w:p w14:paraId="0A9AD8E9" w14:textId="77777777" w:rsidR="00601E49" w:rsidRPr="00C04206" w:rsidRDefault="00601E49" w:rsidP="00855125">
      <w:pPr>
        <w:widowControl/>
        <w:numPr>
          <w:ilvl w:val="2"/>
          <w:numId w:val="28"/>
        </w:numPr>
        <w:overflowPunct/>
        <w:autoSpaceDE/>
        <w:autoSpaceDN/>
        <w:adjustRightInd/>
        <w:spacing w:after="0"/>
        <w:jc w:val="left"/>
        <w:textAlignment w:val="auto"/>
        <w:rPr>
          <w:lang w:eastAsia="x-none"/>
        </w:rPr>
      </w:pPr>
      <w:r w:rsidRPr="00C04206">
        <w:rPr>
          <w:lang w:eastAsia="x-none"/>
        </w:rPr>
        <w:t>Support for small payloads (1 and 2 bits)</w:t>
      </w:r>
    </w:p>
    <w:p w14:paraId="7180264D" w14:textId="77777777" w:rsidR="00601E49" w:rsidRPr="00C04206" w:rsidRDefault="00601E49" w:rsidP="00855125">
      <w:pPr>
        <w:widowControl/>
        <w:numPr>
          <w:ilvl w:val="3"/>
          <w:numId w:val="28"/>
        </w:numPr>
        <w:overflowPunct/>
        <w:autoSpaceDE/>
        <w:autoSpaceDN/>
        <w:adjustRightInd/>
        <w:spacing w:after="0"/>
        <w:jc w:val="left"/>
        <w:textAlignment w:val="auto"/>
        <w:rPr>
          <w:lang w:eastAsia="x-none"/>
        </w:rPr>
      </w:pPr>
      <w:r w:rsidRPr="00C04206">
        <w:rPr>
          <w:lang w:eastAsia="x-none"/>
        </w:rPr>
        <w:t>Alt-1: Support both small payloads and larger payloads (&gt; 2 bits) for enhanced PF2 and enhanced PF3</w:t>
      </w:r>
    </w:p>
    <w:p w14:paraId="5C4A58FF" w14:textId="77777777" w:rsidR="00601E49" w:rsidRPr="00C04206" w:rsidRDefault="00601E49" w:rsidP="00855125">
      <w:pPr>
        <w:widowControl/>
        <w:numPr>
          <w:ilvl w:val="3"/>
          <w:numId w:val="28"/>
        </w:numPr>
        <w:overflowPunct/>
        <w:autoSpaceDE/>
        <w:autoSpaceDN/>
        <w:adjustRightInd/>
        <w:spacing w:after="0"/>
        <w:jc w:val="left"/>
        <w:textAlignment w:val="auto"/>
        <w:rPr>
          <w:lang w:eastAsia="x-none"/>
        </w:rPr>
      </w:pPr>
      <w:r w:rsidRPr="00C04206">
        <w:rPr>
          <w:lang w:eastAsia="x-none"/>
        </w:rPr>
        <w:t>Alt-2: Small payloads are supported by enhanced PF0 and/or enhanced PF1</w:t>
      </w:r>
    </w:p>
    <w:p w14:paraId="2B4526C0" w14:textId="77777777" w:rsidR="00601E49" w:rsidRPr="00C04206" w:rsidRDefault="00601E49" w:rsidP="00855125">
      <w:pPr>
        <w:widowControl/>
        <w:numPr>
          <w:ilvl w:val="2"/>
          <w:numId w:val="28"/>
        </w:numPr>
        <w:overflowPunct/>
        <w:autoSpaceDE/>
        <w:autoSpaceDN/>
        <w:adjustRightInd/>
        <w:spacing w:after="0"/>
        <w:jc w:val="left"/>
        <w:textAlignment w:val="auto"/>
        <w:rPr>
          <w:lang w:eastAsia="x-none"/>
        </w:rPr>
      </w:pPr>
      <w:r w:rsidRPr="00C04206">
        <w:rPr>
          <w:lang w:eastAsia="x-none"/>
        </w:rPr>
        <w:t xml:space="preserve">Whether or not </w:t>
      </w:r>
      <w:r>
        <w:rPr>
          <w:lang w:eastAsia="x-none"/>
        </w:rPr>
        <w:t xml:space="preserve">to replace </w:t>
      </w:r>
      <w:r w:rsidRPr="00C04206">
        <w:rPr>
          <w:lang w:eastAsia="x-none"/>
        </w:rPr>
        <w:t xml:space="preserve">DFT-s-OFDM </w:t>
      </w:r>
      <w:r>
        <w:rPr>
          <w:lang w:eastAsia="x-none"/>
        </w:rPr>
        <w:t>with CP-OFDM</w:t>
      </w:r>
      <w:r w:rsidRPr="00C04206">
        <w:rPr>
          <w:lang w:eastAsia="x-none"/>
        </w:rPr>
        <w:t xml:space="preserve"> </w:t>
      </w:r>
      <w:r>
        <w:rPr>
          <w:lang w:eastAsia="x-none"/>
        </w:rPr>
        <w:t>for the enhanced PF3</w:t>
      </w:r>
    </w:p>
    <w:p w14:paraId="16EC4DBF" w14:textId="77777777" w:rsidR="00601E49" w:rsidRDefault="00601E49" w:rsidP="00601E49">
      <w:pPr>
        <w:rPr>
          <w:lang w:eastAsia="x-none"/>
        </w:rPr>
      </w:pPr>
    </w:p>
    <w:p w14:paraId="026F627F" w14:textId="77777777" w:rsidR="00601E49" w:rsidRDefault="00601E49" w:rsidP="00601E49">
      <w:pPr>
        <w:rPr>
          <w:lang w:eastAsia="x-none"/>
        </w:rPr>
      </w:pPr>
      <w:r w:rsidRPr="002045F5">
        <w:rPr>
          <w:highlight w:val="green"/>
          <w:lang w:eastAsia="x-none"/>
        </w:rPr>
        <w:t>Agreement:</w:t>
      </w:r>
    </w:p>
    <w:p w14:paraId="062247E8" w14:textId="422294B0" w:rsidR="00601E49" w:rsidRDefault="00601E49" w:rsidP="00601E49">
      <w:pPr>
        <w:rPr>
          <w:lang w:eastAsia="x-none"/>
        </w:rPr>
      </w:pPr>
      <w:r w:rsidRPr="002045F5">
        <w:rPr>
          <w:lang w:eastAsia="x-none"/>
        </w:rPr>
        <w:t>Support configuration of an SRS resource in additional OFDM symbol locations other than the last 6 symbols of a slot</w:t>
      </w:r>
      <w:r>
        <w:rPr>
          <w:lang w:eastAsia="x-none"/>
        </w:rPr>
        <w:t xml:space="preserve"> with PUSCH and SRS time division multiplexed as in Rel-15.</w:t>
      </w:r>
    </w:p>
    <w:p w14:paraId="6C2D3160" w14:textId="77777777" w:rsidR="00601E49" w:rsidRDefault="00601E49" w:rsidP="00855125">
      <w:pPr>
        <w:widowControl/>
        <w:numPr>
          <w:ilvl w:val="0"/>
          <w:numId w:val="29"/>
        </w:numPr>
        <w:overflowPunct/>
        <w:autoSpaceDE/>
        <w:autoSpaceDN/>
        <w:adjustRightInd/>
        <w:spacing w:after="0"/>
        <w:jc w:val="left"/>
        <w:textAlignment w:val="auto"/>
        <w:rPr>
          <w:lang w:eastAsia="x-none"/>
        </w:rPr>
      </w:pPr>
      <w:r w:rsidRPr="002045F5">
        <w:rPr>
          <w:lang w:eastAsia="x-none"/>
        </w:rPr>
        <w:t>FFS: which symbols locations.</w:t>
      </w:r>
    </w:p>
    <w:p w14:paraId="1CCC1326" w14:textId="77777777" w:rsidR="00601E49" w:rsidRDefault="00601E49" w:rsidP="00601E49">
      <w:pPr>
        <w:rPr>
          <w:lang w:eastAsia="x-none"/>
        </w:rPr>
      </w:pPr>
    </w:p>
    <w:p w14:paraId="5C0756EB" w14:textId="77777777" w:rsidR="00601E49" w:rsidRDefault="00601E49" w:rsidP="00601E49">
      <w:pPr>
        <w:rPr>
          <w:lang w:eastAsia="x-none"/>
        </w:rPr>
      </w:pPr>
      <w:r w:rsidRPr="00B0796C">
        <w:rPr>
          <w:highlight w:val="green"/>
          <w:lang w:eastAsia="x-none"/>
        </w:rPr>
        <w:t>Agreement:</w:t>
      </w:r>
    </w:p>
    <w:p w14:paraId="209E6577" w14:textId="77777777" w:rsidR="00601E49" w:rsidRPr="00C04206" w:rsidRDefault="00601E49" w:rsidP="00601E49">
      <w:pPr>
        <w:rPr>
          <w:lang w:eastAsia="x-none"/>
        </w:rPr>
      </w:pPr>
      <w:r w:rsidRPr="00B0796C">
        <w:rPr>
          <w:lang w:eastAsia="x-none"/>
        </w:rPr>
        <w:t>Sub-PRB interlace design for PUSCH and PUCCH is not supported</w:t>
      </w:r>
      <w:r>
        <w:rPr>
          <w:lang w:eastAsia="x-none"/>
        </w:rPr>
        <w:t>.</w:t>
      </w:r>
    </w:p>
    <w:p w14:paraId="5AC6FE0F" w14:textId="04CE8D3C" w:rsidR="00467B48" w:rsidRPr="008D0803" w:rsidRDefault="00467B48" w:rsidP="00467B48">
      <w:pPr>
        <w:widowControl/>
        <w:overflowPunct/>
        <w:autoSpaceDE/>
        <w:autoSpaceDN/>
        <w:adjustRightInd/>
        <w:spacing w:after="0"/>
        <w:jc w:val="left"/>
        <w:textAlignment w:val="auto"/>
        <w:rPr>
          <w:rFonts w:cs="Times"/>
          <w:szCs w:val="20"/>
          <w:lang w:eastAsia="x-none"/>
        </w:rPr>
      </w:pPr>
      <w:r w:rsidRPr="008D0803">
        <w:rPr>
          <w:rFonts w:cs="Times"/>
          <w:szCs w:val="20"/>
          <w:lang w:eastAsia="x-none"/>
        </w:rPr>
        <w:t>The</w:t>
      </w:r>
      <w:r>
        <w:rPr>
          <w:rFonts w:cs="Times"/>
          <w:szCs w:val="20"/>
          <w:lang w:eastAsia="x-none"/>
        </w:rPr>
        <w:t xml:space="preserve"> following agreements were reached in RAN1 #96 Bis [12</w:t>
      </w:r>
      <w:r w:rsidR="00D97862">
        <w:rPr>
          <w:rFonts w:cs="Times"/>
          <w:szCs w:val="20"/>
          <w:lang w:eastAsia="x-none"/>
        </w:rPr>
        <w:t>-13</w:t>
      </w:r>
      <w:r>
        <w:rPr>
          <w:rFonts w:cs="Times"/>
          <w:szCs w:val="20"/>
          <w:lang w:eastAsia="x-none"/>
        </w:rPr>
        <w:t>].</w:t>
      </w:r>
    </w:p>
    <w:p w14:paraId="1F0D6A15" w14:textId="77777777" w:rsidR="00467B48" w:rsidRDefault="00467B48" w:rsidP="00467B48">
      <w:pPr>
        <w:rPr>
          <w:lang w:eastAsia="x-none"/>
        </w:rPr>
      </w:pPr>
      <w:r w:rsidRPr="005E7F32">
        <w:rPr>
          <w:highlight w:val="green"/>
          <w:lang w:eastAsia="x-none"/>
        </w:rPr>
        <w:t>Agreement:</w:t>
      </w:r>
    </w:p>
    <w:p w14:paraId="60AB58EE" w14:textId="77777777" w:rsidR="00467B48" w:rsidRDefault="00467B48" w:rsidP="00467B48">
      <w:pPr>
        <w:rPr>
          <w:lang w:eastAsia="x-none"/>
        </w:rPr>
      </w:pPr>
      <w:r>
        <w:rPr>
          <w:lang w:eastAsia="x-none"/>
        </w:rPr>
        <w:t>For a 20 MHz carrier bandwidth, if enhancements to PF0 and PF1 are supported, a mapping to physical resources of at least one full interlace is supported</w:t>
      </w:r>
    </w:p>
    <w:p w14:paraId="287F903C" w14:textId="77777777" w:rsidR="00467B48" w:rsidRDefault="00467B48" w:rsidP="00855125">
      <w:pPr>
        <w:widowControl/>
        <w:numPr>
          <w:ilvl w:val="0"/>
          <w:numId w:val="34"/>
        </w:numPr>
        <w:overflowPunct/>
        <w:autoSpaceDE/>
        <w:autoSpaceDN/>
        <w:adjustRightInd/>
        <w:spacing w:after="0"/>
        <w:jc w:val="left"/>
        <w:textAlignment w:val="auto"/>
        <w:rPr>
          <w:lang w:eastAsia="x-none"/>
        </w:rPr>
      </w:pPr>
      <w:r>
        <w:rPr>
          <w:lang w:eastAsia="x-none"/>
        </w:rPr>
        <w:t xml:space="preserve">FFS: </w:t>
      </w:r>
      <w:proofErr w:type="gramStart"/>
      <w:r>
        <w:rPr>
          <w:lang w:eastAsia="x-none"/>
        </w:rPr>
        <w:t>Whether or not</w:t>
      </w:r>
      <w:proofErr w:type="gramEnd"/>
      <w:r>
        <w:rPr>
          <w:lang w:eastAsia="x-none"/>
        </w:rPr>
        <w:t xml:space="preserve"> to support enhancements to PF0/1.</w:t>
      </w:r>
    </w:p>
    <w:p w14:paraId="40CD053E" w14:textId="77777777" w:rsidR="00467B48" w:rsidRDefault="00467B48" w:rsidP="00855125">
      <w:pPr>
        <w:widowControl/>
        <w:numPr>
          <w:ilvl w:val="0"/>
          <w:numId w:val="33"/>
        </w:numPr>
        <w:overflowPunct/>
        <w:autoSpaceDE/>
        <w:autoSpaceDN/>
        <w:adjustRightInd/>
        <w:spacing w:after="0"/>
        <w:jc w:val="left"/>
        <w:textAlignment w:val="auto"/>
        <w:rPr>
          <w:lang w:eastAsia="x-none"/>
        </w:rPr>
      </w:pPr>
      <w:r>
        <w:rPr>
          <w:lang w:eastAsia="x-none"/>
        </w:rPr>
        <w:t>Companies are encouraged to provide user multiplexing capacity and UCI payload analysis for enabling the decision for relevant use cases</w:t>
      </w:r>
    </w:p>
    <w:p w14:paraId="144F0540" w14:textId="77777777" w:rsidR="00467B48" w:rsidRDefault="00467B48" w:rsidP="00467B48">
      <w:pPr>
        <w:rPr>
          <w:lang w:eastAsia="x-none"/>
        </w:rPr>
      </w:pPr>
    </w:p>
    <w:p w14:paraId="3689270A" w14:textId="77777777" w:rsidR="00467B48" w:rsidRDefault="00467B48" w:rsidP="00467B48">
      <w:pPr>
        <w:rPr>
          <w:lang w:eastAsia="x-none"/>
        </w:rPr>
      </w:pPr>
      <w:r w:rsidRPr="005E7F32">
        <w:rPr>
          <w:highlight w:val="green"/>
          <w:lang w:eastAsia="x-none"/>
        </w:rPr>
        <w:t>Agreement:</w:t>
      </w:r>
    </w:p>
    <w:p w14:paraId="46AB8CB7" w14:textId="77777777" w:rsidR="00467B48" w:rsidRDefault="00467B48" w:rsidP="00467B48">
      <w:pPr>
        <w:rPr>
          <w:lang w:eastAsia="x-none"/>
        </w:rPr>
      </w:pPr>
      <w:r w:rsidRPr="005E7F32">
        <w:rPr>
          <w:lang w:eastAsia="x-none"/>
        </w:rPr>
        <w:t>Support RRC configuration of an SRS resource to start at any OFDM symbol within a slot</w:t>
      </w:r>
      <w:r>
        <w:rPr>
          <w:lang w:eastAsia="x-none"/>
        </w:rPr>
        <w:t xml:space="preserve"> by extending t</w:t>
      </w:r>
      <w:r w:rsidRPr="005E7F32">
        <w:rPr>
          <w:lang w:eastAsia="x-none"/>
        </w:rPr>
        <w:t xml:space="preserve">he RRC parameter </w:t>
      </w:r>
      <w:proofErr w:type="spellStart"/>
      <w:r w:rsidRPr="005E7F32">
        <w:rPr>
          <w:i/>
          <w:lang w:eastAsia="x-none"/>
        </w:rPr>
        <w:t>startPosition</w:t>
      </w:r>
      <w:proofErr w:type="spellEnd"/>
      <w:r w:rsidRPr="005E7F32">
        <w:rPr>
          <w:lang w:eastAsia="x-none"/>
        </w:rPr>
        <w:t xml:space="preserve"> of </w:t>
      </w:r>
      <w:proofErr w:type="spellStart"/>
      <w:r w:rsidRPr="005E7F32">
        <w:rPr>
          <w:i/>
          <w:lang w:eastAsia="x-none"/>
        </w:rPr>
        <w:t>resourceMapping</w:t>
      </w:r>
      <w:proofErr w:type="spellEnd"/>
      <w:r w:rsidRPr="005E7F32">
        <w:rPr>
          <w:lang w:eastAsia="x-none"/>
        </w:rPr>
        <w:t xml:space="preserve"> of </w:t>
      </w:r>
      <w:r w:rsidRPr="005E7F32">
        <w:rPr>
          <w:i/>
          <w:lang w:eastAsia="x-none"/>
        </w:rPr>
        <w:t>SRS-Config</w:t>
      </w:r>
      <w:r w:rsidRPr="005E7F32">
        <w:rPr>
          <w:lang w:eastAsia="x-none"/>
        </w:rPr>
        <w:t xml:space="preserve"> for Rel-16 to have a value range </w:t>
      </w:r>
      <w:proofErr w:type="gramStart"/>
      <w:r w:rsidRPr="005E7F32">
        <w:rPr>
          <w:lang w:eastAsia="x-none"/>
        </w:rPr>
        <w:t>0..</w:t>
      </w:r>
      <w:proofErr w:type="gramEnd"/>
      <w:r w:rsidRPr="005E7F32">
        <w:rPr>
          <w:lang w:eastAsia="x-none"/>
        </w:rPr>
        <w:t>13.</w:t>
      </w:r>
    </w:p>
    <w:p w14:paraId="3E421967" w14:textId="77777777" w:rsidR="00467B48" w:rsidRDefault="00467B48" w:rsidP="00467B48">
      <w:pPr>
        <w:rPr>
          <w:lang w:eastAsia="x-none"/>
        </w:rPr>
      </w:pPr>
    </w:p>
    <w:p w14:paraId="08D564DB" w14:textId="77777777" w:rsidR="00467B48" w:rsidRDefault="00467B48" w:rsidP="00467B48">
      <w:pPr>
        <w:rPr>
          <w:lang w:eastAsia="x-none"/>
        </w:rPr>
      </w:pPr>
      <w:r w:rsidRPr="00A629AE">
        <w:rPr>
          <w:highlight w:val="green"/>
          <w:lang w:eastAsia="x-none"/>
        </w:rPr>
        <w:t>Agreement:</w:t>
      </w:r>
    </w:p>
    <w:p w14:paraId="7D8AD044" w14:textId="77777777" w:rsidR="00467B48" w:rsidRDefault="00467B48" w:rsidP="00467B48">
      <w:pPr>
        <w:rPr>
          <w:bCs/>
          <w:lang w:eastAsia="x-none"/>
        </w:rPr>
      </w:pPr>
      <w:r>
        <w:rPr>
          <w:bCs/>
          <w:lang w:eastAsia="x-none"/>
        </w:rPr>
        <w:t>Decisions on which additional PUCCH formats (enhanced or combination of legacy and enhanced) are supported should be at least based on the following.</w:t>
      </w:r>
    </w:p>
    <w:p w14:paraId="5164AF12" w14:textId="77777777" w:rsidR="00467B48" w:rsidRPr="00191991" w:rsidRDefault="00467B48" w:rsidP="00855125">
      <w:pPr>
        <w:pStyle w:val="BodyText"/>
        <w:numPr>
          <w:ilvl w:val="0"/>
          <w:numId w:val="33"/>
        </w:numPr>
        <w:overflowPunct/>
        <w:adjustRightInd/>
        <w:spacing w:after="0"/>
        <w:ind w:left="360"/>
        <w:jc w:val="left"/>
        <w:textAlignment w:val="auto"/>
        <w:rPr>
          <w:bCs/>
          <w:snapToGrid w:val="0"/>
          <w:sz w:val="20"/>
          <w:szCs w:val="22"/>
          <w:lang w:eastAsia="x-none"/>
        </w:rPr>
      </w:pPr>
      <w:r w:rsidRPr="00191991">
        <w:rPr>
          <w:bCs/>
          <w:snapToGrid w:val="0"/>
          <w:sz w:val="20"/>
          <w:szCs w:val="22"/>
          <w:lang w:eastAsia="x-none"/>
        </w:rPr>
        <w:t>Which PUCCH format(s) are to be used at least for the following use cases:</w:t>
      </w:r>
    </w:p>
    <w:p w14:paraId="1E9D34CF" w14:textId="77777777" w:rsidR="00467B48" w:rsidRPr="00251639" w:rsidRDefault="00467B48" w:rsidP="00855125">
      <w:pPr>
        <w:widowControl/>
        <w:numPr>
          <w:ilvl w:val="1"/>
          <w:numId w:val="35"/>
        </w:numPr>
        <w:tabs>
          <w:tab w:val="clear" w:pos="1440"/>
        </w:tabs>
        <w:overflowPunct/>
        <w:autoSpaceDE/>
        <w:autoSpaceDN/>
        <w:adjustRightInd/>
        <w:spacing w:after="0"/>
        <w:ind w:left="1080"/>
        <w:jc w:val="left"/>
        <w:textAlignment w:val="auto"/>
        <w:rPr>
          <w:bCs/>
          <w:lang w:eastAsia="x-none"/>
        </w:rPr>
      </w:pPr>
      <w:r w:rsidRPr="00251639">
        <w:rPr>
          <w:bCs/>
          <w:lang w:eastAsia="x-none"/>
        </w:rPr>
        <w:t>HARQ ACK prior to dedicated PUCCH resource configuration</w:t>
      </w:r>
    </w:p>
    <w:p w14:paraId="0FFFB8ED" w14:textId="77777777" w:rsidR="00467B48" w:rsidRPr="00251639" w:rsidRDefault="00467B48" w:rsidP="00855125">
      <w:pPr>
        <w:widowControl/>
        <w:numPr>
          <w:ilvl w:val="1"/>
          <w:numId w:val="35"/>
        </w:numPr>
        <w:tabs>
          <w:tab w:val="clear" w:pos="1440"/>
        </w:tabs>
        <w:overflowPunct/>
        <w:autoSpaceDE/>
        <w:autoSpaceDN/>
        <w:adjustRightInd/>
        <w:spacing w:after="0"/>
        <w:ind w:left="1080"/>
        <w:jc w:val="left"/>
        <w:textAlignment w:val="auto"/>
        <w:rPr>
          <w:bCs/>
          <w:lang w:eastAsia="x-none"/>
        </w:rPr>
      </w:pPr>
      <w:r w:rsidRPr="00251639">
        <w:rPr>
          <w:bCs/>
          <w:lang w:eastAsia="x-none"/>
        </w:rPr>
        <w:t>HARQ ACK, SR, CSI and combinations thereof after dedicated PUCCH resource configuration</w:t>
      </w:r>
    </w:p>
    <w:p w14:paraId="606619C3" w14:textId="77777777" w:rsidR="00467B48" w:rsidRPr="00191991" w:rsidRDefault="00467B48" w:rsidP="00855125">
      <w:pPr>
        <w:pStyle w:val="BodyText"/>
        <w:numPr>
          <w:ilvl w:val="0"/>
          <w:numId w:val="33"/>
        </w:numPr>
        <w:overflowPunct/>
        <w:adjustRightInd/>
        <w:spacing w:after="0"/>
        <w:ind w:left="360"/>
        <w:jc w:val="left"/>
        <w:textAlignment w:val="auto"/>
        <w:rPr>
          <w:bCs/>
          <w:snapToGrid w:val="0"/>
          <w:sz w:val="20"/>
          <w:szCs w:val="22"/>
          <w:lang w:eastAsia="x-none"/>
        </w:rPr>
      </w:pPr>
      <w:r w:rsidRPr="00191991">
        <w:rPr>
          <w:bCs/>
          <w:snapToGrid w:val="0"/>
          <w:sz w:val="20"/>
          <w:szCs w:val="22"/>
          <w:lang w:eastAsia="x-none"/>
        </w:rPr>
        <w:t>Specification impact, e.g., UE procedures in 38.213 and 38.212, for all proposed PUCCH formats to be supported</w:t>
      </w:r>
    </w:p>
    <w:p w14:paraId="47F73A7C" w14:textId="77777777" w:rsidR="00467B48" w:rsidRPr="00191991" w:rsidRDefault="00467B48" w:rsidP="00855125">
      <w:pPr>
        <w:pStyle w:val="BodyText"/>
        <w:numPr>
          <w:ilvl w:val="0"/>
          <w:numId w:val="33"/>
        </w:numPr>
        <w:overflowPunct/>
        <w:adjustRightInd/>
        <w:spacing w:after="0"/>
        <w:ind w:left="360"/>
        <w:jc w:val="left"/>
        <w:textAlignment w:val="auto"/>
        <w:rPr>
          <w:bCs/>
          <w:snapToGrid w:val="0"/>
          <w:sz w:val="20"/>
          <w:szCs w:val="22"/>
          <w:lang w:eastAsia="x-none"/>
        </w:rPr>
      </w:pPr>
      <w:r w:rsidRPr="00191991">
        <w:rPr>
          <w:bCs/>
          <w:snapToGrid w:val="0"/>
          <w:sz w:val="20"/>
          <w:szCs w:val="22"/>
          <w:lang w:eastAsia="x-none"/>
        </w:rPr>
        <w:t>User multiplexing capacity and UCI payload analysis for all proposed PUCCH formats to be supported</w:t>
      </w:r>
    </w:p>
    <w:p w14:paraId="728B8F6B" w14:textId="77777777" w:rsidR="00467B48" w:rsidRPr="00191991" w:rsidRDefault="00467B48" w:rsidP="00855125">
      <w:pPr>
        <w:pStyle w:val="BodyText"/>
        <w:numPr>
          <w:ilvl w:val="0"/>
          <w:numId w:val="33"/>
        </w:numPr>
        <w:overflowPunct/>
        <w:adjustRightInd/>
        <w:spacing w:after="0"/>
        <w:ind w:left="360"/>
        <w:jc w:val="left"/>
        <w:textAlignment w:val="auto"/>
        <w:rPr>
          <w:bCs/>
          <w:snapToGrid w:val="0"/>
          <w:sz w:val="20"/>
          <w:szCs w:val="22"/>
          <w:lang w:eastAsia="x-none"/>
        </w:rPr>
      </w:pPr>
      <w:r w:rsidRPr="00191991">
        <w:rPr>
          <w:bCs/>
          <w:snapToGrid w:val="0"/>
          <w:sz w:val="20"/>
          <w:szCs w:val="22"/>
          <w:lang w:eastAsia="x-none"/>
        </w:rPr>
        <w:t>In-band and out-of-band emissions</w:t>
      </w:r>
    </w:p>
    <w:p w14:paraId="6F09FD0B" w14:textId="77777777" w:rsidR="00467B48" w:rsidRDefault="00467B48" w:rsidP="00467B48">
      <w:pPr>
        <w:rPr>
          <w:lang w:eastAsia="x-none"/>
        </w:rPr>
      </w:pPr>
    </w:p>
    <w:p w14:paraId="6D3D94E4" w14:textId="77777777" w:rsidR="00467B48" w:rsidRDefault="00467B48" w:rsidP="00467B48">
      <w:pPr>
        <w:rPr>
          <w:lang w:eastAsia="x-none"/>
        </w:rPr>
      </w:pPr>
      <w:r w:rsidRPr="00293384">
        <w:rPr>
          <w:highlight w:val="green"/>
          <w:lang w:eastAsia="x-none"/>
        </w:rPr>
        <w:t>Agreement:</w:t>
      </w:r>
    </w:p>
    <w:p w14:paraId="6E85DF71" w14:textId="77777777" w:rsidR="00467B48" w:rsidRDefault="00467B48" w:rsidP="00467B48">
      <w:r w:rsidRPr="00293384">
        <w:t>The following common set of evaluation assumptions and reporting metrics are used for enhanced PUCCH design</w:t>
      </w:r>
    </w:p>
    <w:p w14:paraId="20D9F28E" w14:textId="77777777" w:rsidR="00467B48" w:rsidRDefault="00467B48" w:rsidP="00467B48">
      <w:pPr>
        <w:rPr>
          <w:b/>
          <w:u w:val="single"/>
          <w:lang w:eastAsia="x-none"/>
        </w:rPr>
      </w:pPr>
      <w:bookmarkStart w:id="0" w:name="_Hlk5850751"/>
    </w:p>
    <w:p w14:paraId="643AF8D7" w14:textId="77777777" w:rsidR="00467B48" w:rsidRPr="00293384" w:rsidRDefault="00467B48" w:rsidP="00467B48">
      <w:pPr>
        <w:rPr>
          <w:b/>
          <w:u w:val="single"/>
          <w:lang w:eastAsia="x-none"/>
        </w:rPr>
      </w:pPr>
      <w:r w:rsidRPr="00293384">
        <w:rPr>
          <w:b/>
          <w:u w:val="single"/>
          <w:lang w:eastAsia="x-none"/>
        </w:rPr>
        <w:t>Evaluation assumptions</w:t>
      </w:r>
    </w:p>
    <w:tbl>
      <w:tblPr>
        <w:tblW w:w="9362" w:type="dxa"/>
        <w:tblLayout w:type="fixed"/>
        <w:tblCellMar>
          <w:left w:w="0" w:type="dxa"/>
          <w:right w:w="0" w:type="dxa"/>
        </w:tblCellMar>
        <w:tblLook w:val="04A0" w:firstRow="1" w:lastRow="0" w:firstColumn="1" w:lastColumn="0" w:noHBand="0" w:noVBand="1"/>
      </w:tblPr>
      <w:tblGrid>
        <w:gridCol w:w="3042"/>
        <w:gridCol w:w="6320"/>
      </w:tblGrid>
      <w:tr w:rsidR="00467B48" w:rsidRPr="00293384" w14:paraId="412AEA71" w14:textId="77777777" w:rsidTr="00192126">
        <w:tc>
          <w:tcPr>
            <w:tcW w:w="3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694658" w14:textId="77777777" w:rsidR="00467B48" w:rsidRPr="00293384" w:rsidRDefault="00467B48" w:rsidP="00192126">
            <w:pPr>
              <w:rPr>
                <w:b/>
                <w:bCs/>
                <w:lang w:eastAsia="x-none"/>
              </w:rPr>
            </w:pPr>
            <w:r w:rsidRPr="00293384">
              <w:rPr>
                <w:b/>
                <w:bCs/>
                <w:lang w:eastAsia="x-none"/>
              </w:rPr>
              <w:t>Property</w:t>
            </w:r>
          </w:p>
        </w:tc>
        <w:tc>
          <w:tcPr>
            <w:tcW w:w="63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BC6992" w14:textId="77777777" w:rsidR="00467B48" w:rsidRPr="00293384" w:rsidRDefault="00467B48" w:rsidP="00192126">
            <w:pPr>
              <w:rPr>
                <w:b/>
                <w:bCs/>
                <w:lang w:eastAsia="x-none"/>
              </w:rPr>
            </w:pPr>
            <w:r w:rsidRPr="00293384">
              <w:rPr>
                <w:b/>
                <w:bCs/>
                <w:lang w:eastAsia="x-none"/>
              </w:rPr>
              <w:t>Value</w:t>
            </w:r>
          </w:p>
        </w:tc>
      </w:tr>
      <w:tr w:rsidR="00467B48" w:rsidRPr="00293384" w14:paraId="7E668F95" w14:textId="77777777" w:rsidTr="00192126">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70DA2D" w14:textId="77777777" w:rsidR="00467B48" w:rsidRPr="00293384" w:rsidRDefault="00467B48" w:rsidP="00192126">
            <w:pPr>
              <w:rPr>
                <w:lang w:eastAsia="x-none"/>
              </w:rPr>
            </w:pPr>
            <w:r w:rsidRPr="00293384">
              <w:rPr>
                <w:lang w:eastAsia="x-none"/>
              </w:rPr>
              <w:t>Carrier frequency</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526EC41E" w14:textId="77777777" w:rsidR="00467B48" w:rsidRPr="00293384" w:rsidRDefault="00467B48" w:rsidP="00192126">
            <w:pPr>
              <w:rPr>
                <w:lang w:eastAsia="x-none"/>
              </w:rPr>
            </w:pPr>
            <w:r w:rsidRPr="00293384">
              <w:rPr>
                <w:lang w:eastAsia="x-none"/>
              </w:rPr>
              <w:t>5 GHz</w:t>
            </w:r>
          </w:p>
        </w:tc>
      </w:tr>
      <w:tr w:rsidR="00467B48" w:rsidRPr="00293384" w14:paraId="453C8AFF" w14:textId="77777777" w:rsidTr="00192126">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9F3B6B" w14:textId="77777777" w:rsidR="00467B48" w:rsidRPr="00293384" w:rsidRDefault="00467B48" w:rsidP="00192126">
            <w:pPr>
              <w:rPr>
                <w:lang w:eastAsia="x-none"/>
              </w:rPr>
            </w:pPr>
            <w:r w:rsidRPr="00293384">
              <w:rPr>
                <w:lang w:eastAsia="x-none"/>
              </w:rPr>
              <w:t>Channel bandwidth</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5AB74E1D" w14:textId="77777777" w:rsidR="00467B48" w:rsidRPr="00293384" w:rsidRDefault="00467B48" w:rsidP="00192126">
            <w:pPr>
              <w:rPr>
                <w:lang w:eastAsia="x-none"/>
              </w:rPr>
            </w:pPr>
            <w:r w:rsidRPr="00293384">
              <w:rPr>
                <w:lang w:eastAsia="x-none"/>
              </w:rPr>
              <w:t>20 MHz</w:t>
            </w:r>
          </w:p>
        </w:tc>
      </w:tr>
      <w:tr w:rsidR="00467B48" w:rsidRPr="00293384" w14:paraId="5575DC92" w14:textId="77777777" w:rsidTr="00192126">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AD3805" w14:textId="77777777" w:rsidR="00467B48" w:rsidRPr="00293384" w:rsidRDefault="00467B48" w:rsidP="00192126">
            <w:pPr>
              <w:rPr>
                <w:lang w:eastAsia="x-none"/>
              </w:rPr>
            </w:pPr>
            <w:r w:rsidRPr="00293384">
              <w:rPr>
                <w:lang w:eastAsia="x-none"/>
              </w:rPr>
              <w:lastRenderedPageBreak/>
              <w:t>Channel model</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164AFA6D" w14:textId="77777777" w:rsidR="00467B48" w:rsidRPr="00293384" w:rsidRDefault="00467B48" w:rsidP="00192126">
            <w:pPr>
              <w:rPr>
                <w:lang w:eastAsia="x-none"/>
              </w:rPr>
            </w:pPr>
            <w:r w:rsidRPr="00293384">
              <w:rPr>
                <w:lang w:eastAsia="x-none"/>
              </w:rPr>
              <w:t>TDL-C</w:t>
            </w:r>
          </w:p>
        </w:tc>
      </w:tr>
      <w:tr w:rsidR="00467B48" w:rsidRPr="00293384" w14:paraId="4B409F07" w14:textId="77777777" w:rsidTr="00192126">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9BB6FD" w14:textId="77777777" w:rsidR="00467B48" w:rsidRPr="00293384" w:rsidRDefault="00467B48" w:rsidP="00192126">
            <w:pPr>
              <w:rPr>
                <w:lang w:eastAsia="x-none"/>
              </w:rPr>
            </w:pPr>
            <w:r w:rsidRPr="00293384">
              <w:rPr>
                <w:lang w:eastAsia="x-none"/>
              </w:rPr>
              <w:t>Delay scaling</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61C7DB9A" w14:textId="77777777" w:rsidR="00467B48" w:rsidRPr="00293384" w:rsidRDefault="00467B48" w:rsidP="00192126">
            <w:pPr>
              <w:rPr>
                <w:lang w:eastAsia="x-none"/>
              </w:rPr>
            </w:pPr>
            <w:r w:rsidRPr="00293384">
              <w:rPr>
                <w:lang w:eastAsia="x-none"/>
              </w:rPr>
              <w:t>At least 10ns, 100ns with 300 ns optional</w:t>
            </w:r>
          </w:p>
        </w:tc>
      </w:tr>
      <w:tr w:rsidR="00467B48" w:rsidRPr="00293384" w14:paraId="58D2E030" w14:textId="77777777" w:rsidTr="00192126">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21A198" w14:textId="77777777" w:rsidR="00467B48" w:rsidRPr="00293384" w:rsidRDefault="00467B48" w:rsidP="00192126">
            <w:pPr>
              <w:rPr>
                <w:lang w:eastAsia="x-none"/>
              </w:rPr>
            </w:pPr>
            <w:r w:rsidRPr="00293384">
              <w:rPr>
                <w:lang w:eastAsia="x-none"/>
              </w:rPr>
              <w:t>Antenna configuration at BS*</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6A40F3B9" w14:textId="77777777" w:rsidR="00467B48" w:rsidRPr="00293384" w:rsidRDefault="00467B48" w:rsidP="00192126">
            <w:pPr>
              <w:rPr>
                <w:lang w:eastAsia="x-none"/>
              </w:rPr>
            </w:pPr>
            <w:r w:rsidRPr="00293384">
              <w:rPr>
                <w:lang w:eastAsia="x-none"/>
              </w:rPr>
              <w:t>(</w:t>
            </w:r>
            <w:proofErr w:type="gramStart"/>
            <w:r w:rsidRPr="00293384">
              <w:rPr>
                <w:lang w:eastAsia="x-none"/>
              </w:rPr>
              <w:t>M,N</w:t>
            </w:r>
            <w:proofErr w:type="gramEnd"/>
            <w:r w:rsidRPr="00293384">
              <w:rPr>
                <w:lang w:eastAsia="x-none"/>
              </w:rPr>
              <w:t>,P) = (1,1,2) with omni-directional antenna element</w:t>
            </w:r>
          </w:p>
        </w:tc>
      </w:tr>
      <w:tr w:rsidR="00467B48" w:rsidRPr="00293384" w14:paraId="22FA8E77" w14:textId="77777777" w:rsidTr="00192126">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EF856E" w14:textId="77777777" w:rsidR="00467B48" w:rsidRPr="00293384" w:rsidRDefault="00467B48" w:rsidP="00192126">
            <w:pPr>
              <w:rPr>
                <w:lang w:eastAsia="x-none"/>
              </w:rPr>
            </w:pPr>
            <w:r w:rsidRPr="00293384">
              <w:rPr>
                <w:lang w:eastAsia="x-none"/>
              </w:rPr>
              <w:t>Antenna configuration at UE</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7BDE8754" w14:textId="77777777" w:rsidR="00467B48" w:rsidRPr="00293384" w:rsidRDefault="00467B48" w:rsidP="00192126">
            <w:pPr>
              <w:rPr>
                <w:lang w:eastAsia="x-none"/>
              </w:rPr>
            </w:pPr>
            <w:r w:rsidRPr="00293384">
              <w:rPr>
                <w:lang w:eastAsia="x-none"/>
              </w:rPr>
              <w:t>Single omni-directional antenna element</w:t>
            </w:r>
          </w:p>
        </w:tc>
      </w:tr>
      <w:tr w:rsidR="00467B48" w:rsidRPr="00293384" w14:paraId="4B0273DD" w14:textId="77777777" w:rsidTr="00192126">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3822E8" w14:textId="77777777" w:rsidR="00467B48" w:rsidRPr="00293384" w:rsidRDefault="00467B48" w:rsidP="00192126">
            <w:pPr>
              <w:rPr>
                <w:lang w:eastAsia="x-none"/>
              </w:rPr>
            </w:pPr>
            <w:r w:rsidRPr="00293384">
              <w:rPr>
                <w:lang w:eastAsia="x-none"/>
              </w:rPr>
              <w:t>Antenna port virtualization</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619FD02F" w14:textId="77777777" w:rsidR="00467B48" w:rsidRPr="00293384" w:rsidRDefault="00467B48" w:rsidP="00192126">
            <w:pPr>
              <w:rPr>
                <w:lang w:eastAsia="x-none"/>
              </w:rPr>
            </w:pPr>
            <w:r w:rsidRPr="00293384">
              <w:rPr>
                <w:lang w:eastAsia="x-none"/>
              </w:rPr>
              <w:t>No beamforming and no beam selection</w:t>
            </w:r>
          </w:p>
        </w:tc>
      </w:tr>
      <w:tr w:rsidR="00467B48" w:rsidRPr="00293384" w14:paraId="47573A9A" w14:textId="77777777" w:rsidTr="00192126">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23D3F4" w14:textId="77777777" w:rsidR="00467B48" w:rsidRPr="00293384" w:rsidRDefault="00467B48" w:rsidP="00192126">
            <w:pPr>
              <w:rPr>
                <w:lang w:eastAsia="x-none"/>
              </w:rPr>
            </w:pPr>
            <w:r w:rsidRPr="00293384">
              <w:rPr>
                <w:lang w:eastAsia="x-none"/>
              </w:rPr>
              <w:t>Frequency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51871C58" w14:textId="77777777" w:rsidR="00467B48" w:rsidRPr="00293384" w:rsidRDefault="00467B48" w:rsidP="00192126">
            <w:pPr>
              <w:rPr>
                <w:lang w:eastAsia="x-none"/>
              </w:rPr>
            </w:pPr>
            <w:r w:rsidRPr="00293384">
              <w:rPr>
                <w:lang w:eastAsia="x-none"/>
              </w:rPr>
              <w:t>0 ppm</w:t>
            </w:r>
          </w:p>
        </w:tc>
      </w:tr>
      <w:tr w:rsidR="00467B48" w:rsidRPr="00293384" w14:paraId="3D9C0DB2" w14:textId="77777777" w:rsidTr="00192126">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700F97" w14:textId="77777777" w:rsidR="00467B48" w:rsidRPr="00293384" w:rsidRDefault="00467B48" w:rsidP="00192126">
            <w:pPr>
              <w:rPr>
                <w:lang w:eastAsia="x-none"/>
              </w:rPr>
            </w:pPr>
            <w:r w:rsidRPr="00293384">
              <w:rPr>
                <w:lang w:eastAsia="x-none"/>
              </w:rPr>
              <w:t>UE speed</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7E131866" w14:textId="77777777" w:rsidR="00467B48" w:rsidRPr="00293384" w:rsidRDefault="00467B48" w:rsidP="00192126">
            <w:pPr>
              <w:rPr>
                <w:lang w:eastAsia="x-none"/>
              </w:rPr>
            </w:pPr>
            <w:r w:rsidRPr="00293384">
              <w:rPr>
                <w:lang w:eastAsia="x-none"/>
              </w:rPr>
              <w:t>3 km/h</w:t>
            </w:r>
          </w:p>
        </w:tc>
      </w:tr>
      <w:tr w:rsidR="00467B48" w:rsidRPr="00293384" w14:paraId="1E5D3D71" w14:textId="77777777" w:rsidTr="00192126">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C63D42" w14:textId="77777777" w:rsidR="00467B48" w:rsidRPr="00293384" w:rsidRDefault="00467B48" w:rsidP="00192126">
            <w:pPr>
              <w:rPr>
                <w:lang w:eastAsia="x-none"/>
              </w:rPr>
            </w:pPr>
            <w:r w:rsidRPr="00293384">
              <w:rPr>
                <w:lang w:eastAsia="x-none"/>
              </w:rPr>
              <w:t>Subcarrier spacing</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1E28CD6B" w14:textId="77777777" w:rsidR="00467B48" w:rsidRPr="00293384" w:rsidRDefault="00467B48" w:rsidP="00192126">
            <w:pPr>
              <w:rPr>
                <w:lang w:eastAsia="x-none"/>
              </w:rPr>
            </w:pPr>
            <w:r w:rsidRPr="00293384">
              <w:rPr>
                <w:lang w:eastAsia="x-none"/>
              </w:rPr>
              <w:t>15/30 kHz (with other SCS optional)</w:t>
            </w:r>
          </w:p>
        </w:tc>
      </w:tr>
      <w:tr w:rsidR="00467B48" w:rsidRPr="00293384" w14:paraId="4839A450" w14:textId="77777777" w:rsidTr="00192126">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0ADB09" w14:textId="77777777" w:rsidR="00467B48" w:rsidRPr="00293384" w:rsidRDefault="00467B48" w:rsidP="00192126">
            <w:pPr>
              <w:rPr>
                <w:lang w:eastAsia="x-none"/>
              </w:rPr>
            </w:pPr>
            <w:r w:rsidRPr="00293384">
              <w:rPr>
                <w:lang w:eastAsia="x-none"/>
              </w:rPr>
              <w:t>Number of code-division multiplexed users if applicable</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0D81D0F3" w14:textId="77777777" w:rsidR="00467B48" w:rsidRPr="00293384" w:rsidRDefault="00467B48" w:rsidP="00192126">
            <w:pPr>
              <w:rPr>
                <w:lang w:eastAsia="x-none"/>
              </w:rPr>
            </w:pPr>
            <w:r w:rsidRPr="00293384">
              <w:rPr>
                <w:lang w:eastAsia="x-none"/>
              </w:rPr>
              <w:t>1 user, with other cases optional</w:t>
            </w:r>
          </w:p>
        </w:tc>
      </w:tr>
      <w:tr w:rsidR="00467B48" w:rsidRPr="00293384" w14:paraId="718FEED2" w14:textId="77777777" w:rsidTr="00192126">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616714" w14:textId="77777777" w:rsidR="00467B48" w:rsidRPr="00293384" w:rsidRDefault="00467B48" w:rsidP="00192126">
            <w:pPr>
              <w:rPr>
                <w:lang w:eastAsia="x-none"/>
              </w:rPr>
            </w:pPr>
            <w:r w:rsidRPr="00293384">
              <w:rPr>
                <w:lang w:eastAsia="x-none"/>
              </w:rPr>
              <w:t>Interference assumption</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41BC5830" w14:textId="77777777" w:rsidR="00467B48" w:rsidRPr="00293384" w:rsidRDefault="00467B48" w:rsidP="00192126">
            <w:pPr>
              <w:rPr>
                <w:lang w:eastAsia="x-none"/>
              </w:rPr>
            </w:pPr>
            <w:r w:rsidRPr="00293384">
              <w:rPr>
                <w:lang w:eastAsia="x-none"/>
              </w:rPr>
              <w:t>No inter-cell interference</w:t>
            </w:r>
          </w:p>
        </w:tc>
      </w:tr>
      <w:tr w:rsidR="00467B48" w:rsidRPr="00293384" w14:paraId="0E349E8C" w14:textId="77777777" w:rsidTr="00192126">
        <w:tc>
          <w:tcPr>
            <w:tcW w:w="936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9C9CFC5" w14:textId="77777777" w:rsidR="00467B48" w:rsidRPr="00293384" w:rsidRDefault="00467B48" w:rsidP="00192126">
            <w:pPr>
              <w:rPr>
                <w:lang w:eastAsia="x-none"/>
              </w:rPr>
            </w:pPr>
            <w:r w:rsidRPr="00293384">
              <w:rPr>
                <w:lang w:eastAsia="x-none"/>
              </w:rPr>
              <w:t>* See Table 7-1 of R1-1704144</w:t>
            </w:r>
          </w:p>
        </w:tc>
      </w:tr>
    </w:tbl>
    <w:p w14:paraId="13B31C81" w14:textId="77777777" w:rsidR="00467B48" w:rsidRPr="00293384" w:rsidRDefault="00467B48" w:rsidP="00467B48">
      <w:pPr>
        <w:rPr>
          <w:lang w:eastAsia="x-none"/>
        </w:rPr>
      </w:pPr>
    </w:p>
    <w:p w14:paraId="59594AD1" w14:textId="77777777" w:rsidR="00467B48" w:rsidRPr="00293384" w:rsidRDefault="00467B48" w:rsidP="00467B48">
      <w:pPr>
        <w:rPr>
          <w:b/>
          <w:u w:val="single"/>
          <w:lang w:eastAsia="x-none"/>
        </w:rPr>
      </w:pPr>
      <w:r w:rsidRPr="00293384">
        <w:rPr>
          <w:b/>
          <w:u w:val="single"/>
          <w:lang w:eastAsia="x-none"/>
        </w:rPr>
        <w:t>Reporting metrics</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2"/>
        <w:gridCol w:w="1533"/>
        <w:gridCol w:w="5677"/>
      </w:tblGrid>
      <w:tr w:rsidR="00467B48" w:rsidRPr="00293384" w14:paraId="19136D6D" w14:textId="77777777" w:rsidTr="00192126">
        <w:tc>
          <w:tcPr>
            <w:tcW w:w="2152" w:type="dxa"/>
            <w:shd w:val="clear" w:color="auto" w:fill="auto"/>
          </w:tcPr>
          <w:p w14:paraId="5198187B" w14:textId="77777777" w:rsidR="00467B48" w:rsidRPr="00293384" w:rsidRDefault="00467B48" w:rsidP="00192126">
            <w:pPr>
              <w:rPr>
                <w:b/>
                <w:lang w:eastAsia="x-none"/>
              </w:rPr>
            </w:pPr>
            <w:r w:rsidRPr="00293384">
              <w:rPr>
                <w:b/>
                <w:lang w:eastAsia="x-none"/>
              </w:rPr>
              <w:t>Parameter</w:t>
            </w:r>
          </w:p>
        </w:tc>
        <w:tc>
          <w:tcPr>
            <w:tcW w:w="1533" w:type="dxa"/>
            <w:shd w:val="clear" w:color="auto" w:fill="auto"/>
          </w:tcPr>
          <w:p w14:paraId="52EFF761" w14:textId="77777777" w:rsidR="00467B48" w:rsidRPr="00293384" w:rsidRDefault="00467B48" w:rsidP="00192126">
            <w:pPr>
              <w:rPr>
                <w:b/>
                <w:lang w:eastAsia="x-none"/>
              </w:rPr>
            </w:pPr>
            <w:r w:rsidRPr="00293384">
              <w:rPr>
                <w:b/>
                <w:lang w:eastAsia="x-none"/>
              </w:rPr>
              <w:t>Value</w:t>
            </w:r>
          </w:p>
        </w:tc>
        <w:tc>
          <w:tcPr>
            <w:tcW w:w="5677" w:type="dxa"/>
            <w:shd w:val="clear" w:color="auto" w:fill="auto"/>
          </w:tcPr>
          <w:p w14:paraId="5AF23621" w14:textId="77777777" w:rsidR="00467B48" w:rsidRPr="00293384" w:rsidRDefault="00467B48" w:rsidP="00192126">
            <w:pPr>
              <w:rPr>
                <w:b/>
                <w:lang w:eastAsia="x-none"/>
              </w:rPr>
            </w:pPr>
            <w:r w:rsidRPr="00293384">
              <w:rPr>
                <w:b/>
                <w:lang w:eastAsia="x-none"/>
              </w:rPr>
              <w:t>Notes</w:t>
            </w:r>
          </w:p>
        </w:tc>
      </w:tr>
      <w:tr w:rsidR="00467B48" w:rsidRPr="00293384" w14:paraId="2B6A627D" w14:textId="77777777" w:rsidTr="00192126">
        <w:tc>
          <w:tcPr>
            <w:tcW w:w="2152" w:type="dxa"/>
            <w:shd w:val="clear" w:color="auto" w:fill="auto"/>
          </w:tcPr>
          <w:p w14:paraId="1959B57C" w14:textId="77777777" w:rsidR="00467B48" w:rsidRPr="00293384" w:rsidRDefault="00467B48" w:rsidP="00192126">
            <w:pPr>
              <w:rPr>
                <w:lang w:eastAsia="x-none"/>
              </w:rPr>
            </w:pPr>
            <w:r w:rsidRPr="00293384">
              <w:rPr>
                <w:lang w:eastAsia="x-none"/>
              </w:rPr>
              <w:t>Enhanced PUCCH Format</w:t>
            </w:r>
          </w:p>
        </w:tc>
        <w:tc>
          <w:tcPr>
            <w:tcW w:w="1533" w:type="dxa"/>
            <w:shd w:val="clear" w:color="auto" w:fill="auto"/>
          </w:tcPr>
          <w:p w14:paraId="21940315" w14:textId="77777777" w:rsidR="00467B48" w:rsidRPr="00293384" w:rsidRDefault="00467B48" w:rsidP="00192126">
            <w:pPr>
              <w:rPr>
                <w:lang w:eastAsia="x-none"/>
              </w:rPr>
            </w:pPr>
          </w:p>
        </w:tc>
        <w:tc>
          <w:tcPr>
            <w:tcW w:w="5677" w:type="dxa"/>
            <w:shd w:val="clear" w:color="auto" w:fill="auto"/>
          </w:tcPr>
          <w:p w14:paraId="4646F679" w14:textId="77777777" w:rsidR="00467B48" w:rsidRPr="00293384" w:rsidRDefault="00467B48" w:rsidP="00192126">
            <w:pPr>
              <w:rPr>
                <w:lang w:eastAsia="x-none"/>
              </w:rPr>
            </w:pPr>
            <w:r w:rsidRPr="00293384">
              <w:rPr>
                <w:lang w:eastAsia="x-none"/>
              </w:rPr>
              <w:t>e.g., E-PF0, E-PF1, E-PF2, E-PF3</w:t>
            </w:r>
          </w:p>
        </w:tc>
      </w:tr>
      <w:tr w:rsidR="00467B48" w:rsidRPr="00293384" w14:paraId="1CAA490D" w14:textId="77777777" w:rsidTr="00192126">
        <w:tc>
          <w:tcPr>
            <w:tcW w:w="2152" w:type="dxa"/>
            <w:shd w:val="clear" w:color="auto" w:fill="auto"/>
          </w:tcPr>
          <w:p w14:paraId="2B5129C8" w14:textId="77777777" w:rsidR="00467B48" w:rsidRPr="00293384" w:rsidRDefault="00467B48" w:rsidP="00192126">
            <w:pPr>
              <w:rPr>
                <w:lang w:eastAsia="x-none"/>
              </w:rPr>
            </w:pPr>
            <w:r w:rsidRPr="00293384">
              <w:rPr>
                <w:lang w:eastAsia="x-none"/>
              </w:rPr>
              <w:t>Number of OFDM symbols used for PUCCH resource</w:t>
            </w:r>
          </w:p>
        </w:tc>
        <w:tc>
          <w:tcPr>
            <w:tcW w:w="1533" w:type="dxa"/>
            <w:shd w:val="clear" w:color="auto" w:fill="auto"/>
          </w:tcPr>
          <w:p w14:paraId="63BCA55C" w14:textId="77777777" w:rsidR="00467B48" w:rsidRPr="00293384" w:rsidRDefault="00467B48" w:rsidP="00192126">
            <w:pPr>
              <w:rPr>
                <w:lang w:eastAsia="x-none"/>
              </w:rPr>
            </w:pPr>
          </w:p>
        </w:tc>
        <w:tc>
          <w:tcPr>
            <w:tcW w:w="5677" w:type="dxa"/>
            <w:shd w:val="clear" w:color="auto" w:fill="auto"/>
          </w:tcPr>
          <w:p w14:paraId="5720B41B" w14:textId="77777777" w:rsidR="00467B48" w:rsidRPr="00293384" w:rsidRDefault="00467B48" w:rsidP="00192126">
            <w:pPr>
              <w:rPr>
                <w:lang w:eastAsia="x-none"/>
              </w:rPr>
            </w:pPr>
            <w:r w:rsidRPr="00293384">
              <w:rPr>
                <w:lang w:eastAsia="x-none"/>
              </w:rPr>
              <w:t>e.g., 1, 2, 4, 14</w:t>
            </w:r>
          </w:p>
        </w:tc>
      </w:tr>
      <w:tr w:rsidR="00467B48" w:rsidRPr="00293384" w14:paraId="06E31860" w14:textId="77777777" w:rsidTr="00192126">
        <w:tc>
          <w:tcPr>
            <w:tcW w:w="2152" w:type="dxa"/>
            <w:shd w:val="clear" w:color="auto" w:fill="auto"/>
          </w:tcPr>
          <w:p w14:paraId="4BC13803" w14:textId="77777777" w:rsidR="00467B48" w:rsidRPr="00293384" w:rsidRDefault="00467B48" w:rsidP="00192126">
            <w:pPr>
              <w:rPr>
                <w:lang w:eastAsia="x-none"/>
              </w:rPr>
            </w:pPr>
            <w:r w:rsidRPr="00293384">
              <w:rPr>
                <w:lang w:eastAsia="x-none"/>
              </w:rPr>
              <w:t>Number of RBs used for PUCCH resource (N_RB)</w:t>
            </w:r>
          </w:p>
        </w:tc>
        <w:tc>
          <w:tcPr>
            <w:tcW w:w="1533" w:type="dxa"/>
            <w:shd w:val="clear" w:color="auto" w:fill="auto"/>
          </w:tcPr>
          <w:p w14:paraId="4E8E9F15" w14:textId="77777777" w:rsidR="00467B48" w:rsidRPr="00293384" w:rsidRDefault="00467B48" w:rsidP="00192126">
            <w:pPr>
              <w:rPr>
                <w:lang w:eastAsia="x-none"/>
              </w:rPr>
            </w:pPr>
          </w:p>
        </w:tc>
        <w:tc>
          <w:tcPr>
            <w:tcW w:w="5677" w:type="dxa"/>
            <w:shd w:val="clear" w:color="auto" w:fill="auto"/>
          </w:tcPr>
          <w:p w14:paraId="5079DA38" w14:textId="77777777" w:rsidR="00467B48" w:rsidRPr="00293384" w:rsidRDefault="00467B48" w:rsidP="00192126">
            <w:pPr>
              <w:rPr>
                <w:lang w:eastAsia="x-none"/>
              </w:rPr>
            </w:pPr>
            <w:r w:rsidRPr="00293384">
              <w:rPr>
                <w:lang w:eastAsia="x-none"/>
              </w:rPr>
              <w:t>At least 1 full interlace assumed</w:t>
            </w:r>
          </w:p>
          <w:p w14:paraId="6DB57E44" w14:textId="77777777" w:rsidR="00467B48" w:rsidRPr="00293384" w:rsidRDefault="00467B48" w:rsidP="00192126">
            <w:pPr>
              <w:rPr>
                <w:lang w:eastAsia="x-none"/>
              </w:rPr>
            </w:pPr>
            <w:r w:rsidRPr="00293384">
              <w:rPr>
                <w:lang w:eastAsia="x-none"/>
              </w:rPr>
              <w:t>(Assume interlace design for 20 MHz carrier bandwidth as agreed in RAN1AH#1901 for 15kH and 30 kHz is used)</w:t>
            </w:r>
          </w:p>
          <w:p w14:paraId="66B9F46E" w14:textId="77777777" w:rsidR="00467B48" w:rsidRPr="00293384" w:rsidRDefault="00467B48" w:rsidP="00192126">
            <w:pPr>
              <w:rPr>
                <w:lang w:eastAsia="x-none"/>
              </w:rPr>
            </w:pPr>
          </w:p>
        </w:tc>
      </w:tr>
      <w:tr w:rsidR="00467B48" w:rsidRPr="00293384" w14:paraId="7A9AF89C" w14:textId="77777777" w:rsidTr="00192126">
        <w:tc>
          <w:tcPr>
            <w:tcW w:w="2152" w:type="dxa"/>
            <w:shd w:val="clear" w:color="auto" w:fill="auto"/>
          </w:tcPr>
          <w:p w14:paraId="512ACA61" w14:textId="77777777" w:rsidR="00467B48" w:rsidRPr="00293384" w:rsidRDefault="00467B48" w:rsidP="00192126">
            <w:pPr>
              <w:rPr>
                <w:lang w:eastAsia="x-none"/>
              </w:rPr>
            </w:pPr>
            <w:r w:rsidRPr="00293384">
              <w:rPr>
                <w:lang w:eastAsia="x-none"/>
              </w:rPr>
              <w:t>Frequency domain OCC configuration details (if applicable)</w:t>
            </w:r>
          </w:p>
        </w:tc>
        <w:tc>
          <w:tcPr>
            <w:tcW w:w="1533" w:type="dxa"/>
            <w:shd w:val="clear" w:color="auto" w:fill="auto"/>
          </w:tcPr>
          <w:p w14:paraId="71A2CB38" w14:textId="77777777" w:rsidR="00467B48" w:rsidRPr="00293384" w:rsidRDefault="00467B48" w:rsidP="00192126">
            <w:pPr>
              <w:rPr>
                <w:lang w:eastAsia="x-none"/>
              </w:rPr>
            </w:pPr>
          </w:p>
        </w:tc>
        <w:tc>
          <w:tcPr>
            <w:tcW w:w="5677" w:type="dxa"/>
            <w:shd w:val="clear" w:color="auto" w:fill="auto"/>
          </w:tcPr>
          <w:p w14:paraId="0D5B1756" w14:textId="77777777" w:rsidR="00467B48" w:rsidRPr="00293384" w:rsidRDefault="00467B48" w:rsidP="00192126">
            <w:pPr>
              <w:rPr>
                <w:lang w:eastAsia="x-none"/>
              </w:rPr>
            </w:pPr>
            <w:r w:rsidRPr="00293384">
              <w:rPr>
                <w:lang w:eastAsia="x-none"/>
              </w:rPr>
              <w:t>Include length and type of OCC, mapping of OCCs to control symbols and reference (DMRS) symbols, OCC cycling (if applicable)</w:t>
            </w:r>
          </w:p>
        </w:tc>
      </w:tr>
      <w:tr w:rsidR="00467B48" w:rsidRPr="00293384" w14:paraId="216EE7A6" w14:textId="77777777" w:rsidTr="00192126">
        <w:tc>
          <w:tcPr>
            <w:tcW w:w="2152" w:type="dxa"/>
            <w:shd w:val="clear" w:color="auto" w:fill="auto"/>
          </w:tcPr>
          <w:p w14:paraId="2640659F" w14:textId="77777777" w:rsidR="00467B48" w:rsidRPr="00293384" w:rsidRDefault="00467B48" w:rsidP="00192126">
            <w:pPr>
              <w:rPr>
                <w:lang w:eastAsia="x-none"/>
              </w:rPr>
            </w:pPr>
            <w:r w:rsidRPr="00293384">
              <w:rPr>
                <w:lang w:eastAsia="x-none"/>
              </w:rPr>
              <w:t>Time domain OCC configuration details (if applicable)</w:t>
            </w:r>
          </w:p>
        </w:tc>
        <w:tc>
          <w:tcPr>
            <w:tcW w:w="1533" w:type="dxa"/>
            <w:shd w:val="clear" w:color="auto" w:fill="auto"/>
          </w:tcPr>
          <w:p w14:paraId="0F873C70" w14:textId="77777777" w:rsidR="00467B48" w:rsidRPr="00293384" w:rsidRDefault="00467B48" w:rsidP="00192126">
            <w:pPr>
              <w:rPr>
                <w:lang w:eastAsia="x-none"/>
              </w:rPr>
            </w:pPr>
          </w:p>
        </w:tc>
        <w:tc>
          <w:tcPr>
            <w:tcW w:w="5677" w:type="dxa"/>
            <w:shd w:val="clear" w:color="auto" w:fill="auto"/>
          </w:tcPr>
          <w:p w14:paraId="52264697" w14:textId="77777777" w:rsidR="00467B48" w:rsidRPr="00293384" w:rsidRDefault="00467B48" w:rsidP="00192126">
            <w:pPr>
              <w:rPr>
                <w:lang w:eastAsia="x-none"/>
              </w:rPr>
            </w:pPr>
            <w:r w:rsidRPr="00293384">
              <w:rPr>
                <w:lang w:eastAsia="x-none"/>
              </w:rPr>
              <w:t>Include length and type of OCC, mapping of OCCs to control symbols and reference (DMRS) symbols</w:t>
            </w:r>
          </w:p>
        </w:tc>
      </w:tr>
      <w:tr w:rsidR="00467B48" w:rsidRPr="00293384" w14:paraId="2950711B" w14:textId="77777777" w:rsidTr="00192126">
        <w:tc>
          <w:tcPr>
            <w:tcW w:w="2152" w:type="dxa"/>
            <w:shd w:val="clear" w:color="auto" w:fill="auto"/>
          </w:tcPr>
          <w:p w14:paraId="36B98826" w14:textId="77777777" w:rsidR="00467B48" w:rsidRPr="00293384" w:rsidRDefault="00467B48" w:rsidP="00192126">
            <w:pPr>
              <w:rPr>
                <w:lang w:eastAsia="x-none"/>
              </w:rPr>
            </w:pPr>
            <w:r w:rsidRPr="00293384">
              <w:rPr>
                <w:lang w:eastAsia="x-none"/>
              </w:rPr>
              <w:t>Number of multiplexed users, e.g., by code division if applicable</w:t>
            </w:r>
          </w:p>
        </w:tc>
        <w:tc>
          <w:tcPr>
            <w:tcW w:w="1533" w:type="dxa"/>
            <w:shd w:val="clear" w:color="auto" w:fill="auto"/>
          </w:tcPr>
          <w:p w14:paraId="06A8E02B" w14:textId="77777777" w:rsidR="00467B48" w:rsidRPr="00293384" w:rsidRDefault="00467B48" w:rsidP="00192126">
            <w:pPr>
              <w:rPr>
                <w:lang w:eastAsia="x-none"/>
              </w:rPr>
            </w:pPr>
          </w:p>
        </w:tc>
        <w:tc>
          <w:tcPr>
            <w:tcW w:w="5677" w:type="dxa"/>
            <w:shd w:val="clear" w:color="auto" w:fill="auto"/>
          </w:tcPr>
          <w:p w14:paraId="17AC743E" w14:textId="77777777" w:rsidR="00467B48" w:rsidRPr="00293384" w:rsidRDefault="00467B48" w:rsidP="00192126">
            <w:pPr>
              <w:rPr>
                <w:lang w:eastAsia="x-none"/>
              </w:rPr>
            </w:pPr>
            <w:r w:rsidRPr="00293384">
              <w:rPr>
                <w:lang w:eastAsia="x-none"/>
              </w:rPr>
              <w:t>1 user is assumed as baseline</w:t>
            </w:r>
          </w:p>
          <w:p w14:paraId="4DF41EDA" w14:textId="77777777" w:rsidR="00467B48" w:rsidRPr="00293384" w:rsidRDefault="00467B48" w:rsidP="00192126">
            <w:pPr>
              <w:rPr>
                <w:lang w:eastAsia="x-none"/>
              </w:rPr>
            </w:pPr>
            <w:r w:rsidRPr="00293384">
              <w:rPr>
                <w:lang w:eastAsia="x-none"/>
              </w:rPr>
              <w:t>Companies are to report other cases if evaluated</w:t>
            </w:r>
          </w:p>
        </w:tc>
      </w:tr>
      <w:tr w:rsidR="00467B48" w:rsidRPr="00293384" w14:paraId="0C9074F0" w14:textId="77777777" w:rsidTr="00192126">
        <w:tc>
          <w:tcPr>
            <w:tcW w:w="2152" w:type="dxa"/>
            <w:shd w:val="clear" w:color="auto" w:fill="auto"/>
          </w:tcPr>
          <w:p w14:paraId="0E0FDF78" w14:textId="77777777" w:rsidR="00467B48" w:rsidRPr="00293384" w:rsidRDefault="00467B48" w:rsidP="00192126">
            <w:pPr>
              <w:rPr>
                <w:lang w:eastAsia="x-none"/>
              </w:rPr>
            </w:pPr>
            <w:r w:rsidRPr="00293384">
              <w:rPr>
                <w:lang w:eastAsia="x-none"/>
              </w:rPr>
              <w:t>Waveform</w:t>
            </w:r>
          </w:p>
        </w:tc>
        <w:tc>
          <w:tcPr>
            <w:tcW w:w="1533" w:type="dxa"/>
            <w:shd w:val="clear" w:color="auto" w:fill="auto"/>
          </w:tcPr>
          <w:p w14:paraId="11FCBD16" w14:textId="77777777" w:rsidR="00467B48" w:rsidRPr="00293384" w:rsidRDefault="00467B48" w:rsidP="00192126">
            <w:pPr>
              <w:rPr>
                <w:lang w:eastAsia="x-none"/>
              </w:rPr>
            </w:pPr>
          </w:p>
        </w:tc>
        <w:tc>
          <w:tcPr>
            <w:tcW w:w="5677" w:type="dxa"/>
            <w:shd w:val="clear" w:color="auto" w:fill="auto"/>
          </w:tcPr>
          <w:p w14:paraId="27EEBB34" w14:textId="77777777" w:rsidR="00467B48" w:rsidRPr="00293384" w:rsidRDefault="00467B48" w:rsidP="00192126">
            <w:pPr>
              <w:rPr>
                <w:lang w:eastAsia="x-none"/>
              </w:rPr>
            </w:pPr>
            <w:r w:rsidRPr="00293384">
              <w:rPr>
                <w:lang w:eastAsia="x-none"/>
              </w:rPr>
              <w:t>e.g., CP-OFDM or DFT-s-OFDM</w:t>
            </w:r>
          </w:p>
        </w:tc>
      </w:tr>
      <w:tr w:rsidR="00467B48" w:rsidRPr="00293384" w14:paraId="467362B5" w14:textId="77777777" w:rsidTr="00192126">
        <w:tc>
          <w:tcPr>
            <w:tcW w:w="2152" w:type="dxa"/>
            <w:shd w:val="clear" w:color="auto" w:fill="auto"/>
          </w:tcPr>
          <w:p w14:paraId="1CE2D3C3" w14:textId="77777777" w:rsidR="00467B48" w:rsidRPr="00293384" w:rsidRDefault="00467B48" w:rsidP="00192126">
            <w:pPr>
              <w:rPr>
                <w:lang w:eastAsia="x-none"/>
              </w:rPr>
            </w:pPr>
            <w:r w:rsidRPr="00293384">
              <w:rPr>
                <w:lang w:eastAsia="x-none"/>
              </w:rPr>
              <w:t>PUCCH encoder type</w:t>
            </w:r>
          </w:p>
        </w:tc>
        <w:tc>
          <w:tcPr>
            <w:tcW w:w="1533" w:type="dxa"/>
            <w:shd w:val="clear" w:color="auto" w:fill="auto"/>
          </w:tcPr>
          <w:p w14:paraId="44E298A3" w14:textId="77777777" w:rsidR="00467B48" w:rsidRPr="00293384" w:rsidRDefault="00467B48" w:rsidP="00192126">
            <w:pPr>
              <w:rPr>
                <w:lang w:eastAsia="x-none"/>
              </w:rPr>
            </w:pPr>
          </w:p>
        </w:tc>
        <w:tc>
          <w:tcPr>
            <w:tcW w:w="5677" w:type="dxa"/>
            <w:shd w:val="clear" w:color="auto" w:fill="auto"/>
          </w:tcPr>
          <w:p w14:paraId="440672EA" w14:textId="77777777" w:rsidR="00467B48" w:rsidRPr="00293384" w:rsidRDefault="00467B48" w:rsidP="00192126">
            <w:pPr>
              <w:rPr>
                <w:lang w:eastAsia="x-none"/>
              </w:rPr>
            </w:pPr>
            <w:r w:rsidRPr="00293384">
              <w:rPr>
                <w:lang w:eastAsia="x-none"/>
              </w:rPr>
              <w:t>e.g., Reed Muller or Polar</w:t>
            </w:r>
          </w:p>
        </w:tc>
      </w:tr>
      <w:tr w:rsidR="00467B48" w:rsidRPr="00293384" w14:paraId="357B8620" w14:textId="77777777" w:rsidTr="00192126">
        <w:trPr>
          <w:trHeight w:val="278"/>
        </w:trPr>
        <w:tc>
          <w:tcPr>
            <w:tcW w:w="2152" w:type="dxa"/>
            <w:shd w:val="clear" w:color="auto" w:fill="auto"/>
          </w:tcPr>
          <w:p w14:paraId="539EA294" w14:textId="77777777" w:rsidR="00467B48" w:rsidRPr="00293384" w:rsidRDefault="00467B48" w:rsidP="00192126">
            <w:pPr>
              <w:rPr>
                <w:lang w:eastAsia="x-none"/>
              </w:rPr>
            </w:pPr>
            <w:r w:rsidRPr="00293384">
              <w:rPr>
                <w:lang w:eastAsia="x-none"/>
              </w:rPr>
              <w:t>SCS</w:t>
            </w:r>
          </w:p>
        </w:tc>
        <w:tc>
          <w:tcPr>
            <w:tcW w:w="1533" w:type="dxa"/>
            <w:shd w:val="clear" w:color="auto" w:fill="auto"/>
          </w:tcPr>
          <w:p w14:paraId="07CFE607" w14:textId="77777777" w:rsidR="00467B48" w:rsidRPr="00293384" w:rsidRDefault="00467B48" w:rsidP="00192126">
            <w:pPr>
              <w:rPr>
                <w:lang w:eastAsia="x-none"/>
              </w:rPr>
            </w:pPr>
          </w:p>
        </w:tc>
        <w:tc>
          <w:tcPr>
            <w:tcW w:w="5677" w:type="dxa"/>
            <w:shd w:val="clear" w:color="auto" w:fill="auto"/>
          </w:tcPr>
          <w:p w14:paraId="4DB8615A" w14:textId="77777777" w:rsidR="00467B48" w:rsidRPr="00293384" w:rsidRDefault="00467B48" w:rsidP="00192126">
            <w:pPr>
              <w:rPr>
                <w:lang w:eastAsia="x-none"/>
              </w:rPr>
            </w:pPr>
            <w:r w:rsidRPr="00293384">
              <w:rPr>
                <w:lang w:eastAsia="x-none"/>
              </w:rPr>
              <w:t>15KHz, 30KHz</w:t>
            </w:r>
          </w:p>
        </w:tc>
      </w:tr>
      <w:tr w:rsidR="00467B48" w:rsidRPr="00293384" w14:paraId="11B95E96" w14:textId="77777777" w:rsidTr="00192126">
        <w:tc>
          <w:tcPr>
            <w:tcW w:w="2152" w:type="dxa"/>
            <w:shd w:val="clear" w:color="auto" w:fill="auto"/>
          </w:tcPr>
          <w:p w14:paraId="5ED53797" w14:textId="77777777" w:rsidR="00467B48" w:rsidRPr="00293384" w:rsidRDefault="00467B48" w:rsidP="00192126">
            <w:pPr>
              <w:rPr>
                <w:lang w:eastAsia="x-none"/>
              </w:rPr>
            </w:pPr>
            <w:r w:rsidRPr="00293384">
              <w:rPr>
                <w:lang w:eastAsia="x-none"/>
              </w:rPr>
              <w:t>Noise level, Np (dBm)</w:t>
            </w:r>
          </w:p>
        </w:tc>
        <w:tc>
          <w:tcPr>
            <w:tcW w:w="1533" w:type="dxa"/>
            <w:shd w:val="clear" w:color="auto" w:fill="auto"/>
          </w:tcPr>
          <w:p w14:paraId="34C27E03" w14:textId="77777777" w:rsidR="00467B48" w:rsidRPr="00293384" w:rsidRDefault="00467B48" w:rsidP="00192126">
            <w:pPr>
              <w:rPr>
                <w:lang w:eastAsia="x-none"/>
              </w:rPr>
            </w:pPr>
          </w:p>
        </w:tc>
        <w:tc>
          <w:tcPr>
            <w:tcW w:w="5677" w:type="dxa"/>
            <w:shd w:val="clear" w:color="auto" w:fill="auto"/>
          </w:tcPr>
          <w:p w14:paraId="246910FC" w14:textId="77777777" w:rsidR="00467B48" w:rsidRPr="00293384" w:rsidRDefault="00467B48" w:rsidP="00192126">
            <w:pPr>
              <w:rPr>
                <w:lang w:val="sv-SE" w:eastAsia="x-none"/>
              </w:rPr>
            </w:pPr>
            <w:r w:rsidRPr="00293384">
              <w:rPr>
                <w:lang w:val="sv-SE" w:eastAsia="x-none"/>
              </w:rPr>
              <w:t>Np = -174 + 10*log10(SCS*12*N_RB) + NF</w:t>
            </w:r>
          </w:p>
          <w:p w14:paraId="6DBD497E" w14:textId="77777777" w:rsidR="00467B48" w:rsidRPr="00293384" w:rsidRDefault="00467B48" w:rsidP="00192126">
            <w:pPr>
              <w:rPr>
                <w:lang w:eastAsia="x-none"/>
              </w:rPr>
            </w:pPr>
            <w:r w:rsidRPr="00293384">
              <w:rPr>
                <w:lang w:eastAsia="x-none"/>
              </w:rPr>
              <w:t>NF = 5dB</w:t>
            </w:r>
          </w:p>
        </w:tc>
      </w:tr>
      <w:tr w:rsidR="00467B48" w:rsidRPr="00293384" w14:paraId="1A4E0DAD" w14:textId="77777777" w:rsidTr="00192126">
        <w:tc>
          <w:tcPr>
            <w:tcW w:w="2152" w:type="dxa"/>
            <w:shd w:val="clear" w:color="auto" w:fill="auto"/>
            <w:vAlign w:val="center"/>
          </w:tcPr>
          <w:p w14:paraId="0F6E650E" w14:textId="77777777" w:rsidR="00467B48" w:rsidRPr="00293384" w:rsidRDefault="00467B48" w:rsidP="00192126">
            <w:pPr>
              <w:rPr>
                <w:lang w:eastAsia="x-none"/>
              </w:rPr>
            </w:pPr>
            <w:bookmarkStart w:id="1" w:name="_Hlk5184969"/>
            <w:r w:rsidRPr="00293384">
              <w:rPr>
                <w:lang w:eastAsia="x-none"/>
              </w:rPr>
              <w:t>Required SNR (dB)</w:t>
            </w:r>
          </w:p>
        </w:tc>
        <w:tc>
          <w:tcPr>
            <w:tcW w:w="1533" w:type="dxa"/>
            <w:shd w:val="clear" w:color="auto" w:fill="auto"/>
          </w:tcPr>
          <w:p w14:paraId="19278548" w14:textId="77777777" w:rsidR="00467B48" w:rsidRPr="00293384" w:rsidRDefault="00467B48" w:rsidP="00192126">
            <w:pPr>
              <w:rPr>
                <w:lang w:eastAsia="x-none"/>
              </w:rPr>
            </w:pPr>
          </w:p>
        </w:tc>
        <w:tc>
          <w:tcPr>
            <w:tcW w:w="5677" w:type="dxa"/>
            <w:shd w:val="clear" w:color="auto" w:fill="auto"/>
          </w:tcPr>
          <w:p w14:paraId="1C30E1AB" w14:textId="77777777" w:rsidR="00467B48" w:rsidRPr="00293384" w:rsidRDefault="00467B48" w:rsidP="00192126">
            <w:pPr>
              <w:rPr>
                <w:lang w:eastAsia="x-none"/>
              </w:rPr>
            </w:pPr>
            <w:r w:rsidRPr="00293384">
              <w:rPr>
                <w:lang w:eastAsia="x-none"/>
              </w:rPr>
              <w:t xml:space="preserve">Required SNR needed to fulfil detection </w:t>
            </w:r>
            <w:proofErr w:type="gramStart"/>
            <w:r w:rsidRPr="00293384">
              <w:rPr>
                <w:lang w:eastAsia="x-none"/>
              </w:rPr>
              <w:t>criterion</w:t>
            </w:r>
            <w:r w:rsidRPr="00293384">
              <w:rPr>
                <w:vertAlign w:val="superscript"/>
                <w:lang w:eastAsia="x-none"/>
              </w:rPr>
              <w:t>(</w:t>
            </w:r>
            <w:proofErr w:type="gramEnd"/>
            <w:r w:rsidRPr="00293384">
              <w:rPr>
                <w:vertAlign w:val="superscript"/>
                <w:lang w:eastAsia="x-none"/>
              </w:rPr>
              <w:t>1)(2)</w:t>
            </w:r>
            <w:r w:rsidRPr="00293384">
              <w:rPr>
                <w:lang w:eastAsia="x-none"/>
              </w:rPr>
              <w:t>, read from simulation curve</w:t>
            </w:r>
          </w:p>
        </w:tc>
      </w:tr>
      <w:bookmarkEnd w:id="1"/>
      <w:tr w:rsidR="00467B48" w:rsidRPr="00293384" w14:paraId="37DC9B38" w14:textId="77777777" w:rsidTr="00192126">
        <w:tc>
          <w:tcPr>
            <w:tcW w:w="2152" w:type="dxa"/>
            <w:shd w:val="clear" w:color="auto" w:fill="auto"/>
            <w:vAlign w:val="center"/>
          </w:tcPr>
          <w:p w14:paraId="3F6F744C" w14:textId="77777777" w:rsidR="00467B48" w:rsidRPr="00293384" w:rsidRDefault="00467B48" w:rsidP="00192126">
            <w:pPr>
              <w:rPr>
                <w:lang w:eastAsia="x-none"/>
              </w:rPr>
            </w:pPr>
            <w:r w:rsidRPr="00293384">
              <w:rPr>
                <w:lang w:eastAsia="x-none"/>
              </w:rPr>
              <w:t>Cubic Metric</w:t>
            </w:r>
          </w:p>
        </w:tc>
        <w:tc>
          <w:tcPr>
            <w:tcW w:w="1533" w:type="dxa"/>
            <w:shd w:val="clear" w:color="auto" w:fill="auto"/>
          </w:tcPr>
          <w:p w14:paraId="31CD6845" w14:textId="77777777" w:rsidR="00467B48" w:rsidRPr="00293384" w:rsidRDefault="00467B48" w:rsidP="00192126">
            <w:pPr>
              <w:rPr>
                <w:lang w:eastAsia="x-none"/>
              </w:rPr>
            </w:pPr>
          </w:p>
        </w:tc>
        <w:tc>
          <w:tcPr>
            <w:tcW w:w="5677" w:type="dxa"/>
            <w:shd w:val="clear" w:color="auto" w:fill="auto"/>
          </w:tcPr>
          <w:p w14:paraId="3025DEAF" w14:textId="77777777" w:rsidR="00467B48" w:rsidRPr="00293384" w:rsidRDefault="00467B48" w:rsidP="00192126">
            <w:pPr>
              <w:rPr>
                <w:lang w:eastAsia="x-none"/>
              </w:rPr>
            </w:pPr>
            <w:r w:rsidRPr="00293384">
              <w:rPr>
                <w:lang w:eastAsia="x-none"/>
              </w:rPr>
              <w:t>Note: Single value reported in dB</w:t>
            </w:r>
          </w:p>
        </w:tc>
      </w:tr>
      <w:tr w:rsidR="00467B48" w:rsidRPr="00293384" w14:paraId="6D2E4A9B" w14:textId="77777777" w:rsidTr="00192126">
        <w:tc>
          <w:tcPr>
            <w:tcW w:w="2152" w:type="dxa"/>
            <w:shd w:val="clear" w:color="auto" w:fill="auto"/>
          </w:tcPr>
          <w:p w14:paraId="253B7D4D" w14:textId="77777777" w:rsidR="00467B48" w:rsidRPr="00293384" w:rsidRDefault="00467B48" w:rsidP="00192126">
            <w:pPr>
              <w:rPr>
                <w:lang w:eastAsia="x-none"/>
              </w:rPr>
            </w:pPr>
            <w:proofErr w:type="spellStart"/>
            <w:r w:rsidRPr="00293384">
              <w:rPr>
                <w:lang w:eastAsia="x-none"/>
              </w:rPr>
              <w:t>P_max</w:t>
            </w:r>
            <w:proofErr w:type="spellEnd"/>
            <w:r w:rsidRPr="00293384">
              <w:rPr>
                <w:lang w:eastAsia="x-none"/>
              </w:rPr>
              <w:t xml:space="preserve"> (dBm)</w:t>
            </w:r>
          </w:p>
        </w:tc>
        <w:tc>
          <w:tcPr>
            <w:tcW w:w="1533" w:type="dxa"/>
            <w:shd w:val="clear" w:color="auto" w:fill="auto"/>
          </w:tcPr>
          <w:p w14:paraId="7642B129" w14:textId="77777777" w:rsidR="00467B48" w:rsidRPr="00293384" w:rsidRDefault="00467B48" w:rsidP="00192126">
            <w:pPr>
              <w:rPr>
                <w:lang w:eastAsia="x-none"/>
              </w:rPr>
            </w:pPr>
          </w:p>
        </w:tc>
        <w:tc>
          <w:tcPr>
            <w:tcW w:w="5677" w:type="dxa"/>
            <w:shd w:val="clear" w:color="auto" w:fill="auto"/>
          </w:tcPr>
          <w:p w14:paraId="779368F4" w14:textId="77777777" w:rsidR="00467B48" w:rsidRPr="00293384" w:rsidRDefault="00467B48" w:rsidP="00192126">
            <w:pPr>
              <w:rPr>
                <w:lang w:eastAsia="x-none"/>
              </w:rPr>
            </w:pPr>
            <w:r w:rsidRPr="00293384">
              <w:rPr>
                <w:lang w:eastAsia="x-none"/>
              </w:rPr>
              <w:t>Maximum allowed transmit power under PSD limit of 10dBm/MHz measured in any 1MHz chunk and considers the RBs used for the PUCCH resource</w:t>
            </w:r>
          </w:p>
        </w:tc>
      </w:tr>
      <w:tr w:rsidR="00467B48" w:rsidRPr="00293384" w14:paraId="035A5454" w14:textId="77777777" w:rsidTr="00192126">
        <w:tc>
          <w:tcPr>
            <w:tcW w:w="2152" w:type="dxa"/>
            <w:shd w:val="clear" w:color="auto" w:fill="auto"/>
          </w:tcPr>
          <w:p w14:paraId="23F100CA" w14:textId="77777777" w:rsidR="00467B48" w:rsidRPr="00293384" w:rsidRDefault="00467B48" w:rsidP="00192126">
            <w:pPr>
              <w:rPr>
                <w:lang w:eastAsia="x-none"/>
              </w:rPr>
            </w:pPr>
            <w:proofErr w:type="spellStart"/>
            <w:r w:rsidRPr="00293384">
              <w:rPr>
                <w:lang w:eastAsia="x-none"/>
              </w:rPr>
              <w:t>Backoff</w:t>
            </w:r>
            <w:proofErr w:type="spellEnd"/>
            <w:r w:rsidRPr="00293384">
              <w:rPr>
                <w:lang w:eastAsia="x-none"/>
              </w:rPr>
              <w:t xml:space="preserve"> (dB)</w:t>
            </w:r>
          </w:p>
        </w:tc>
        <w:tc>
          <w:tcPr>
            <w:tcW w:w="1533" w:type="dxa"/>
            <w:shd w:val="clear" w:color="auto" w:fill="auto"/>
          </w:tcPr>
          <w:p w14:paraId="6FB80F2F" w14:textId="77777777" w:rsidR="00467B48" w:rsidRPr="00293384" w:rsidRDefault="00467B48" w:rsidP="00192126">
            <w:pPr>
              <w:rPr>
                <w:lang w:eastAsia="x-none"/>
              </w:rPr>
            </w:pPr>
          </w:p>
        </w:tc>
        <w:tc>
          <w:tcPr>
            <w:tcW w:w="5677" w:type="dxa"/>
            <w:shd w:val="clear" w:color="auto" w:fill="auto"/>
          </w:tcPr>
          <w:p w14:paraId="032B7B0F" w14:textId="77777777" w:rsidR="00467B48" w:rsidRPr="00293384" w:rsidRDefault="00467B48" w:rsidP="00192126">
            <w:pPr>
              <w:rPr>
                <w:lang w:eastAsia="x-none"/>
              </w:rPr>
            </w:pPr>
            <w:proofErr w:type="spellStart"/>
            <w:r w:rsidRPr="00293384">
              <w:rPr>
                <w:lang w:eastAsia="x-none"/>
              </w:rPr>
              <w:t>Backoff</w:t>
            </w:r>
            <w:proofErr w:type="spellEnd"/>
            <w:r w:rsidRPr="00293384">
              <w:rPr>
                <w:lang w:eastAsia="x-none"/>
              </w:rPr>
              <w:t xml:space="preserve"> is computed as the cubic metric.</w:t>
            </w:r>
          </w:p>
          <w:p w14:paraId="361CA107" w14:textId="77777777" w:rsidR="00467B48" w:rsidRPr="00293384" w:rsidRDefault="00467B48" w:rsidP="00192126">
            <w:pPr>
              <w:rPr>
                <w:lang w:eastAsia="x-none"/>
              </w:rPr>
            </w:pPr>
            <w:r w:rsidRPr="00293384">
              <w:rPr>
                <w:lang w:eastAsia="x-none"/>
              </w:rPr>
              <w:t xml:space="preserve">Note: If cubic metric is not used, information on the </w:t>
            </w:r>
            <w:proofErr w:type="spellStart"/>
            <w:r w:rsidRPr="00293384">
              <w:rPr>
                <w:lang w:eastAsia="x-none"/>
              </w:rPr>
              <w:t>backoff</w:t>
            </w:r>
            <w:proofErr w:type="spellEnd"/>
            <w:r w:rsidRPr="00293384">
              <w:rPr>
                <w:lang w:eastAsia="x-none"/>
              </w:rPr>
              <w:t xml:space="preserve"> metric used should be provided.</w:t>
            </w:r>
          </w:p>
        </w:tc>
      </w:tr>
      <w:tr w:rsidR="00467B48" w:rsidRPr="00293384" w14:paraId="4896F4C9" w14:textId="77777777" w:rsidTr="00192126">
        <w:tc>
          <w:tcPr>
            <w:tcW w:w="2152" w:type="dxa"/>
            <w:shd w:val="clear" w:color="auto" w:fill="auto"/>
          </w:tcPr>
          <w:p w14:paraId="3B61C946" w14:textId="77777777" w:rsidR="00467B48" w:rsidRPr="00293384" w:rsidRDefault="00467B48" w:rsidP="00192126">
            <w:pPr>
              <w:rPr>
                <w:lang w:eastAsia="x-none"/>
              </w:rPr>
            </w:pPr>
            <w:r w:rsidRPr="00293384">
              <w:rPr>
                <w:lang w:eastAsia="x-none"/>
              </w:rPr>
              <w:t>P_TX (dBm)</w:t>
            </w:r>
          </w:p>
        </w:tc>
        <w:tc>
          <w:tcPr>
            <w:tcW w:w="1533" w:type="dxa"/>
            <w:shd w:val="clear" w:color="auto" w:fill="auto"/>
          </w:tcPr>
          <w:p w14:paraId="31734318" w14:textId="77777777" w:rsidR="00467B48" w:rsidRPr="00293384" w:rsidRDefault="00467B48" w:rsidP="00192126">
            <w:pPr>
              <w:rPr>
                <w:lang w:eastAsia="x-none"/>
              </w:rPr>
            </w:pPr>
          </w:p>
        </w:tc>
        <w:tc>
          <w:tcPr>
            <w:tcW w:w="5677" w:type="dxa"/>
            <w:shd w:val="clear" w:color="auto" w:fill="auto"/>
          </w:tcPr>
          <w:p w14:paraId="2DE1C031" w14:textId="77777777" w:rsidR="00467B48" w:rsidRPr="00293384" w:rsidRDefault="00467B48" w:rsidP="00192126">
            <w:pPr>
              <w:rPr>
                <w:lang w:eastAsia="x-none"/>
              </w:rPr>
            </w:pPr>
            <w:r w:rsidRPr="00293384">
              <w:rPr>
                <w:lang w:eastAsia="x-none"/>
              </w:rPr>
              <w:t xml:space="preserve">P_TX = </w:t>
            </w:r>
            <w:proofErr w:type="gramStart"/>
            <w:r w:rsidRPr="00293384">
              <w:rPr>
                <w:lang w:eastAsia="x-none"/>
              </w:rPr>
              <w:t>min(</w:t>
            </w:r>
            <w:proofErr w:type="spellStart"/>
            <w:proofErr w:type="gramEnd"/>
            <w:r w:rsidRPr="00293384">
              <w:rPr>
                <w:lang w:eastAsia="x-none"/>
              </w:rPr>
              <w:t>P_max</w:t>
            </w:r>
            <w:proofErr w:type="spellEnd"/>
            <w:r w:rsidRPr="00293384">
              <w:rPr>
                <w:lang w:eastAsia="x-none"/>
              </w:rPr>
              <w:t xml:space="preserve">, 23- </w:t>
            </w:r>
            <w:proofErr w:type="spellStart"/>
            <w:r w:rsidRPr="00293384">
              <w:rPr>
                <w:lang w:eastAsia="x-none"/>
              </w:rPr>
              <w:t>Backoff</w:t>
            </w:r>
            <w:proofErr w:type="spellEnd"/>
            <w:r w:rsidRPr="00293384">
              <w:rPr>
                <w:lang w:eastAsia="x-none"/>
              </w:rPr>
              <w:t xml:space="preserve">) is maximum allowed transmit power for the waveform considering </w:t>
            </w:r>
            <w:proofErr w:type="spellStart"/>
            <w:r w:rsidRPr="00293384">
              <w:rPr>
                <w:lang w:eastAsia="x-none"/>
              </w:rPr>
              <w:t>backoff</w:t>
            </w:r>
            <w:proofErr w:type="spellEnd"/>
          </w:p>
        </w:tc>
      </w:tr>
      <w:tr w:rsidR="00467B48" w:rsidRPr="00293384" w14:paraId="1BABE717" w14:textId="77777777" w:rsidTr="00192126">
        <w:tc>
          <w:tcPr>
            <w:tcW w:w="2152" w:type="dxa"/>
            <w:shd w:val="clear" w:color="auto" w:fill="auto"/>
          </w:tcPr>
          <w:p w14:paraId="6239ACD1" w14:textId="77777777" w:rsidR="00467B48" w:rsidRPr="00293384" w:rsidRDefault="00467B48" w:rsidP="00192126">
            <w:pPr>
              <w:rPr>
                <w:lang w:eastAsia="x-none"/>
              </w:rPr>
            </w:pPr>
            <w:r w:rsidRPr="00293384">
              <w:rPr>
                <w:lang w:eastAsia="x-none"/>
              </w:rPr>
              <w:t>MCL (dB)</w:t>
            </w:r>
          </w:p>
        </w:tc>
        <w:tc>
          <w:tcPr>
            <w:tcW w:w="1533" w:type="dxa"/>
            <w:shd w:val="clear" w:color="auto" w:fill="auto"/>
          </w:tcPr>
          <w:p w14:paraId="59A7BA0C" w14:textId="77777777" w:rsidR="00467B48" w:rsidRPr="00293384" w:rsidRDefault="00467B48" w:rsidP="00192126">
            <w:pPr>
              <w:rPr>
                <w:lang w:eastAsia="x-none"/>
              </w:rPr>
            </w:pPr>
          </w:p>
        </w:tc>
        <w:tc>
          <w:tcPr>
            <w:tcW w:w="5677" w:type="dxa"/>
            <w:shd w:val="clear" w:color="auto" w:fill="auto"/>
          </w:tcPr>
          <w:p w14:paraId="12993C53" w14:textId="77777777" w:rsidR="00467B48" w:rsidRPr="00293384" w:rsidRDefault="00467B48" w:rsidP="00192126">
            <w:pPr>
              <w:rPr>
                <w:lang w:eastAsia="x-none"/>
              </w:rPr>
            </w:pPr>
            <w:r w:rsidRPr="00293384">
              <w:rPr>
                <w:lang w:eastAsia="x-none"/>
              </w:rPr>
              <w:t>MCL = P_TX – SNR – Np</w:t>
            </w:r>
          </w:p>
        </w:tc>
      </w:tr>
      <w:tr w:rsidR="00467B48" w:rsidRPr="00293384" w14:paraId="4E1CD013" w14:textId="77777777" w:rsidTr="00192126">
        <w:tc>
          <w:tcPr>
            <w:tcW w:w="2152" w:type="dxa"/>
            <w:shd w:val="clear" w:color="auto" w:fill="auto"/>
          </w:tcPr>
          <w:p w14:paraId="2CCD13E8" w14:textId="77777777" w:rsidR="00467B48" w:rsidRPr="00293384" w:rsidRDefault="00467B48" w:rsidP="00192126">
            <w:pPr>
              <w:rPr>
                <w:lang w:eastAsia="x-none"/>
              </w:rPr>
            </w:pPr>
            <w:r w:rsidRPr="00293384">
              <w:rPr>
                <w:lang w:eastAsia="x-none"/>
              </w:rPr>
              <w:t xml:space="preserve">PUCCH payload size(s) </w:t>
            </w:r>
            <w:r w:rsidRPr="00293384">
              <w:rPr>
                <w:lang w:eastAsia="x-none"/>
              </w:rPr>
              <w:lastRenderedPageBreak/>
              <w:t>(bits)</w:t>
            </w:r>
          </w:p>
        </w:tc>
        <w:tc>
          <w:tcPr>
            <w:tcW w:w="1533" w:type="dxa"/>
            <w:shd w:val="clear" w:color="auto" w:fill="auto"/>
          </w:tcPr>
          <w:p w14:paraId="528167BF" w14:textId="77777777" w:rsidR="00467B48" w:rsidRPr="00293384" w:rsidRDefault="00467B48" w:rsidP="00192126">
            <w:pPr>
              <w:rPr>
                <w:lang w:eastAsia="x-none"/>
              </w:rPr>
            </w:pPr>
          </w:p>
        </w:tc>
        <w:tc>
          <w:tcPr>
            <w:tcW w:w="5677" w:type="dxa"/>
            <w:shd w:val="clear" w:color="auto" w:fill="auto"/>
          </w:tcPr>
          <w:p w14:paraId="4975FAA1" w14:textId="77777777" w:rsidR="00467B48" w:rsidRPr="00293384" w:rsidRDefault="00467B48" w:rsidP="00192126">
            <w:pPr>
              <w:rPr>
                <w:lang w:eastAsia="x-none"/>
              </w:rPr>
            </w:pPr>
            <w:r w:rsidRPr="00293384">
              <w:rPr>
                <w:lang w:eastAsia="x-none"/>
              </w:rPr>
              <w:t xml:space="preserve">If multiple payload sizes evaluated, then MCL to be plotted vs. </w:t>
            </w:r>
            <w:r w:rsidRPr="00293384">
              <w:rPr>
                <w:lang w:eastAsia="x-none"/>
              </w:rPr>
              <w:lastRenderedPageBreak/>
              <w:t>PUCCH payload size</w:t>
            </w:r>
          </w:p>
        </w:tc>
      </w:tr>
      <w:tr w:rsidR="00467B48" w:rsidRPr="00293384" w14:paraId="5BF6FBB9" w14:textId="77777777" w:rsidTr="00192126">
        <w:tc>
          <w:tcPr>
            <w:tcW w:w="2152" w:type="dxa"/>
            <w:shd w:val="clear" w:color="auto" w:fill="auto"/>
          </w:tcPr>
          <w:p w14:paraId="42673DB9" w14:textId="77777777" w:rsidR="00467B48" w:rsidRPr="00293384" w:rsidRDefault="00467B48" w:rsidP="00192126">
            <w:pPr>
              <w:rPr>
                <w:lang w:eastAsia="x-none"/>
              </w:rPr>
            </w:pPr>
            <w:r w:rsidRPr="00293384">
              <w:rPr>
                <w:lang w:eastAsia="x-none"/>
              </w:rPr>
              <w:lastRenderedPageBreak/>
              <w:t>PUCCH encoding rate(s)</w:t>
            </w:r>
          </w:p>
        </w:tc>
        <w:tc>
          <w:tcPr>
            <w:tcW w:w="1533" w:type="dxa"/>
            <w:shd w:val="clear" w:color="auto" w:fill="auto"/>
          </w:tcPr>
          <w:p w14:paraId="0DB7AD5D" w14:textId="77777777" w:rsidR="00467B48" w:rsidRPr="00293384" w:rsidRDefault="00467B48" w:rsidP="00192126">
            <w:pPr>
              <w:rPr>
                <w:lang w:eastAsia="x-none"/>
              </w:rPr>
            </w:pPr>
          </w:p>
        </w:tc>
        <w:tc>
          <w:tcPr>
            <w:tcW w:w="5677" w:type="dxa"/>
            <w:shd w:val="clear" w:color="auto" w:fill="auto"/>
          </w:tcPr>
          <w:p w14:paraId="5A828361" w14:textId="77777777" w:rsidR="00467B48" w:rsidRPr="00293384" w:rsidRDefault="00467B48" w:rsidP="00192126">
            <w:pPr>
              <w:rPr>
                <w:lang w:eastAsia="x-none"/>
              </w:rPr>
            </w:pPr>
            <w:r w:rsidRPr="00293384">
              <w:rPr>
                <w:lang w:eastAsia="x-none"/>
              </w:rPr>
              <w:t>If multiple payload sizes evaluated, then multiple encoding rates to be reported (if applicable)</w:t>
            </w:r>
          </w:p>
        </w:tc>
      </w:tr>
      <w:tr w:rsidR="00467B48" w:rsidRPr="00293384" w14:paraId="1F9AFAC2" w14:textId="77777777" w:rsidTr="00192126">
        <w:tc>
          <w:tcPr>
            <w:tcW w:w="9362" w:type="dxa"/>
            <w:gridSpan w:val="3"/>
            <w:shd w:val="clear" w:color="auto" w:fill="auto"/>
          </w:tcPr>
          <w:p w14:paraId="2D23E018" w14:textId="77777777" w:rsidR="00467B48" w:rsidRPr="00293384" w:rsidRDefault="00467B48" w:rsidP="00855125">
            <w:pPr>
              <w:widowControl/>
              <w:numPr>
                <w:ilvl w:val="0"/>
                <w:numId w:val="36"/>
              </w:numPr>
              <w:overflowPunct/>
              <w:autoSpaceDE/>
              <w:autoSpaceDN/>
              <w:adjustRightInd/>
              <w:spacing w:after="0"/>
              <w:jc w:val="left"/>
              <w:textAlignment w:val="auto"/>
              <w:rPr>
                <w:lang w:val="en-US" w:eastAsia="x-none"/>
              </w:rPr>
            </w:pPr>
            <w:bookmarkStart w:id="2" w:name="_Hlk5184979"/>
            <w:r w:rsidRPr="00293384">
              <w:rPr>
                <w:lang w:eastAsia="x-none"/>
              </w:rPr>
              <w:t xml:space="preserve">For PUCCH payloads of 1 or 2 bits, detection criterion assumes that the </w:t>
            </w:r>
            <w:bookmarkStart w:id="3" w:name="_Hlk5108029"/>
            <w:r w:rsidRPr="00293384">
              <w:rPr>
                <w:lang w:eastAsia="x-none"/>
              </w:rPr>
              <w:t xml:space="preserve">PUCCH payload consists of randomly drawn HARQ ACK/NACK bits </w:t>
            </w:r>
            <w:bookmarkEnd w:id="3"/>
            <w:r w:rsidRPr="00293384">
              <w:rPr>
                <w:lang w:eastAsia="x-none"/>
              </w:rPr>
              <w:t xml:space="preserve">and is defined as </w:t>
            </w:r>
            <w:proofErr w:type="gramStart"/>
            <w:r w:rsidRPr="00293384">
              <w:rPr>
                <w:lang w:eastAsia="x-none"/>
              </w:rPr>
              <w:t>P(</w:t>
            </w:r>
            <w:proofErr w:type="gramEnd"/>
            <w:r w:rsidRPr="00293384">
              <w:rPr>
                <w:lang w:eastAsia="x-none"/>
              </w:rPr>
              <w:t xml:space="preserve">ACK to Error) ≤ 1% and P(NACK to ACK) ≤ 0.1%. Error is defined as NACK or DTX where the decision region for DTX is determined to ensure that the maximum </w:t>
            </w:r>
            <w:proofErr w:type="gramStart"/>
            <w:r w:rsidRPr="00293384">
              <w:rPr>
                <w:lang w:eastAsia="x-none"/>
              </w:rPr>
              <w:t>P(</w:t>
            </w:r>
            <w:proofErr w:type="gramEnd"/>
            <w:r w:rsidRPr="00293384">
              <w:rPr>
                <w:lang w:eastAsia="x-none"/>
              </w:rPr>
              <w:t>DTX to ACK) ≤ 1% for the case when the input to the receiver is noise only.</w:t>
            </w:r>
          </w:p>
          <w:p w14:paraId="5458C42C" w14:textId="77777777" w:rsidR="00467B48" w:rsidRPr="00293384" w:rsidRDefault="00467B48" w:rsidP="00855125">
            <w:pPr>
              <w:widowControl/>
              <w:numPr>
                <w:ilvl w:val="0"/>
                <w:numId w:val="36"/>
              </w:numPr>
              <w:overflowPunct/>
              <w:autoSpaceDE/>
              <w:autoSpaceDN/>
              <w:adjustRightInd/>
              <w:spacing w:after="0"/>
              <w:jc w:val="left"/>
              <w:textAlignment w:val="auto"/>
              <w:rPr>
                <w:lang w:val="en-US" w:eastAsia="x-none"/>
              </w:rPr>
            </w:pPr>
            <w:r w:rsidRPr="00293384">
              <w:rPr>
                <w:lang w:eastAsia="x-none"/>
              </w:rPr>
              <w:t>For PUCCH payloads greater than 2 bits follow the requirements in TS38.104 Section 8.3</w:t>
            </w:r>
          </w:p>
          <w:bookmarkEnd w:id="2"/>
          <w:p w14:paraId="6C6AA273" w14:textId="77777777" w:rsidR="00467B48" w:rsidRPr="00293384" w:rsidRDefault="00467B48" w:rsidP="00192126">
            <w:pPr>
              <w:rPr>
                <w:lang w:eastAsia="x-none"/>
              </w:rPr>
            </w:pPr>
          </w:p>
          <w:p w14:paraId="51E70725" w14:textId="77777777" w:rsidR="00467B48" w:rsidRPr="00293384" w:rsidRDefault="00467B48" w:rsidP="00192126">
            <w:pPr>
              <w:rPr>
                <w:lang w:eastAsia="x-none"/>
              </w:rPr>
            </w:pPr>
            <w:r w:rsidRPr="00293384">
              <w:rPr>
                <w:lang w:eastAsia="x-none"/>
              </w:rPr>
              <w:t>Note:</w:t>
            </w:r>
          </w:p>
          <w:p w14:paraId="2709E98A" w14:textId="77777777" w:rsidR="00467B48" w:rsidRDefault="00467B48" w:rsidP="00855125">
            <w:pPr>
              <w:widowControl/>
              <w:numPr>
                <w:ilvl w:val="0"/>
                <w:numId w:val="37"/>
              </w:numPr>
              <w:overflowPunct/>
              <w:autoSpaceDE/>
              <w:autoSpaceDN/>
              <w:adjustRightInd/>
              <w:spacing w:after="0"/>
              <w:jc w:val="left"/>
              <w:textAlignment w:val="auto"/>
              <w:rPr>
                <w:lang w:val="en-US" w:eastAsia="x-none"/>
              </w:rPr>
            </w:pPr>
            <w:r w:rsidRPr="00293384">
              <w:rPr>
                <w:lang w:val="en-US" w:eastAsia="x-none"/>
              </w:rPr>
              <w:t>Companies should provide details of RE mapping in frequency and time of enhanced PUCCH formats that are evaluated</w:t>
            </w:r>
          </w:p>
          <w:p w14:paraId="42511778" w14:textId="77777777" w:rsidR="00467B48" w:rsidRPr="00D06316" w:rsidRDefault="00467B48" w:rsidP="00855125">
            <w:pPr>
              <w:widowControl/>
              <w:numPr>
                <w:ilvl w:val="0"/>
                <w:numId w:val="37"/>
              </w:numPr>
              <w:overflowPunct/>
              <w:autoSpaceDE/>
              <w:autoSpaceDN/>
              <w:adjustRightInd/>
              <w:spacing w:after="0"/>
              <w:jc w:val="left"/>
              <w:textAlignment w:val="auto"/>
              <w:rPr>
                <w:lang w:val="en-US" w:eastAsia="x-none"/>
              </w:rPr>
            </w:pPr>
            <w:r w:rsidRPr="00D06316">
              <w:rPr>
                <w:lang w:val="en-US" w:eastAsia="x-none"/>
              </w:rPr>
              <w:t>Companies should provide details about channel estimation assumptions, e.g. practical, ideal</w:t>
            </w:r>
          </w:p>
          <w:p w14:paraId="3BFE233F" w14:textId="77777777" w:rsidR="00467B48" w:rsidRPr="00293384" w:rsidRDefault="00467B48" w:rsidP="00855125">
            <w:pPr>
              <w:widowControl/>
              <w:numPr>
                <w:ilvl w:val="0"/>
                <w:numId w:val="37"/>
              </w:numPr>
              <w:overflowPunct/>
              <w:autoSpaceDE/>
              <w:autoSpaceDN/>
              <w:adjustRightInd/>
              <w:spacing w:after="0"/>
              <w:jc w:val="left"/>
              <w:textAlignment w:val="auto"/>
              <w:rPr>
                <w:lang w:val="en-US" w:eastAsia="x-none"/>
              </w:rPr>
            </w:pPr>
            <w:r w:rsidRPr="00293384">
              <w:rPr>
                <w:lang w:val="en-US" w:eastAsia="x-none"/>
              </w:rPr>
              <w:t>Definition of SNR to be reported with evaluation metrics</w:t>
            </w:r>
          </w:p>
        </w:tc>
      </w:tr>
    </w:tbl>
    <w:bookmarkEnd w:id="0"/>
    <w:p w14:paraId="1792BA46" w14:textId="256247AD" w:rsidR="00467B48" w:rsidRDefault="007E7A75" w:rsidP="00467B48">
      <w:pPr>
        <w:rPr>
          <w:lang w:eastAsia="x-none"/>
        </w:rPr>
      </w:pPr>
      <w:r>
        <w:rPr>
          <w:lang w:eastAsia="x-none"/>
        </w:rPr>
        <w:t>The following agreements were made in RAN1 97</w:t>
      </w:r>
      <w:r w:rsidR="00E56EA2">
        <w:rPr>
          <w:lang w:eastAsia="x-none"/>
        </w:rPr>
        <w:t xml:space="preserve"> [</w:t>
      </w:r>
      <w:r w:rsidR="00F465B2">
        <w:rPr>
          <w:lang w:eastAsia="x-none"/>
        </w:rPr>
        <w:t>14-15</w:t>
      </w:r>
      <w:r w:rsidR="00E56EA2">
        <w:rPr>
          <w:lang w:eastAsia="x-none"/>
        </w:rPr>
        <w:t>]</w:t>
      </w:r>
      <w:r>
        <w:rPr>
          <w:lang w:eastAsia="x-none"/>
        </w:rPr>
        <w:t>:</w:t>
      </w:r>
    </w:p>
    <w:p w14:paraId="58D7B96B" w14:textId="77777777" w:rsidR="007E7A75" w:rsidRDefault="007E7A75" w:rsidP="007E7A75">
      <w:r w:rsidRPr="00697CE9">
        <w:rPr>
          <w:highlight w:val="green"/>
        </w:rPr>
        <w:t>Agreement:</w:t>
      </w:r>
    </w:p>
    <w:p w14:paraId="66F1201A" w14:textId="77777777" w:rsidR="007E7A75" w:rsidRPr="00C075D9" w:rsidRDefault="007E7A75" w:rsidP="007E7A75">
      <w:r w:rsidRPr="00C075D9">
        <w:t>Support enhancement of Rel-15 PUCCH formats PF0 and PF1 as follows:</w:t>
      </w:r>
    </w:p>
    <w:p w14:paraId="4B69644E" w14:textId="3B304571" w:rsidR="007E7A75" w:rsidRPr="00C075D9" w:rsidRDefault="007E7A75" w:rsidP="0037124E">
      <w:pPr>
        <w:widowControl/>
        <w:numPr>
          <w:ilvl w:val="0"/>
          <w:numId w:val="38"/>
        </w:numPr>
        <w:overflowPunct/>
        <w:autoSpaceDE/>
        <w:autoSpaceDN/>
        <w:adjustRightInd/>
        <w:spacing w:after="0"/>
        <w:jc w:val="left"/>
        <w:textAlignment w:val="auto"/>
      </w:pPr>
      <w:r w:rsidRPr="00C075D9">
        <w:t>Mapping to physical resources of one full interlace</w:t>
      </w:r>
      <w:r>
        <w:t xml:space="preserve"> </w:t>
      </w:r>
      <w:r w:rsidRPr="00C075D9">
        <w:t xml:space="preserve">in 20 </w:t>
      </w:r>
      <w:r w:rsidR="00652E62" w:rsidRPr="00C075D9">
        <w:t>MHz</w:t>
      </w:r>
    </w:p>
    <w:p w14:paraId="2539DC87" w14:textId="77777777" w:rsidR="007E7A75" w:rsidRPr="00C075D9" w:rsidRDefault="007E7A75" w:rsidP="0037124E">
      <w:pPr>
        <w:widowControl/>
        <w:numPr>
          <w:ilvl w:val="1"/>
          <w:numId w:val="38"/>
        </w:numPr>
        <w:overflowPunct/>
        <w:autoSpaceDE/>
        <w:autoSpaceDN/>
        <w:adjustRightInd/>
        <w:spacing w:after="0"/>
        <w:jc w:val="left"/>
        <w:textAlignment w:val="auto"/>
      </w:pPr>
      <w:r>
        <w:t xml:space="preserve">FFS: </w:t>
      </w:r>
      <w:r w:rsidRPr="00C075D9">
        <w:t>Sequence type and mapping considering the following alternatives:</w:t>
      </w:r>
    </w:p>
    <w:p w14:paraId="37CDF8DE" w14:textId="77777777" w:rsidR="007E7A75" w:rsidRPr="00C075D9" w:rsidRDefault="007E7A75" w:rsidP="0037124E">
      <w:pPr>
        <w:widowControl/>
        <w:numPr>
          <w:ilvl w:val="2"/>
          <w:numId w:val="38"/>
        </w:numPr>
        <w:overflowPunct/>
        <w:autoSpaceDE/>
        <w:autoSpaceDN/>
        <w:adjustRightInd/>
        <w:spacing w:after="0"/>
        <w:jc w:val="left"/>
        <w:textAlignment w:val="auto"/>
      </w:pPr>
      <w:r w:rsidRPr="00C075D9">
        <w:t>Alt-1: Repetition of the length-12 Rel-15 PF0 and PF1 sequence in each PRB of an interlace with mechanism to control PAPR/CM considering the following alternatives</w:t>
      </w:r>
    </w:p>
    <w:p w14:paraId="73D11D9C" w14:textId="77777777" w:rsidR="007E7A75" w:rsidRPr="00C075D9" w:rsidRDefault="007E7A75" w:rsidP="0037124E">
      <w:pPr>
        <w:widowControl/>
        <w:numPr>
          <w:ilvl w:val="3"/>
          <w:numId w:val="38"/>
        </w:numPr>
        <w:overflowPunct/>
        <w:autoSpaceDE/>
        <w:autoSpaceDN/>
        <w:adjustRightInd/>
        <w:spacing w:after="0"/>
        <w:jc w:val="left"/>
        <w:textAlignment w:val="auto"/>
      </w:pPr>
      <w:r w:rsidRPr="00C075D9">
        <w:t xml:space="preserve">Alt-1a: Cycling of cyclic shifts across PRBs </w:t>
      </w:r>
    </w:p>
    <w:p w14:paraId="3869D605" w14:textId="77777777" w:rsidR="007E7A75" w:rsidRPr="00C075D9" w:rsidRDefault="007E7A75" w:rsidP="0037124E">
      <w:pPr>
        <w:widowControl/>
        <w:numPr>
          <w:ilvl w:val="3"/>
          <w:numId w:val="38"/>
        </w:numPr>
        <w:overflowPunct/>
        <w:autoSpaceDE/>
        <w:autoSpaceDN/>
        <w:adjustRightInd/>
        <w:spacing w:after="0"/>
        <w:jc w:val="left"/>
        <w:textAlignment w:val="auto"/>
      </w:pPr>
      <w:r w:rsidRPr="00C075D9">
        <w:t>Alt-1b: Phase rotation across PRBs of an interlace where the phase rotation is can be per RE or per PRB</w:t>
      </w:r>
    </w:p>
    <w:p w14:paraId="4F444A78" w14:textId="77777777" w:rsidR="007E7A75" w:rsidRPr="00C075D9" w:rsidRDefault="007E7A75" w:rsidP="0037124E">
      <w:pPr>
        <w:widowControl/>
        <w:numPr>
          <w:ilvl w:val="2"/>
          <w:numId w:val="38"/>
        </w:numPr>
        <w:overflowPunct/>
        <w:autoSpaceDE/>
        <w:autoSpaceDN/>
        <w:adjustRightInd/>
        <w:spacing w:after="0"/>
        <w:jc w:val="left"/>
        <w:textAlignment w:val="auto"/>
      </w:pPr>
      <w:r w:rsidRPr="00C075D9">
        <w:t>Alt-2: Mapping of different length-12 Rel-15 PF0 and PF1 sequences to the PRBs of an interlace based on different group number u (range is 0</w:t>
      </w:r>
      <w:proofErr w:type="gramStart"/>
      <w:r w:rsidRPr="00C075D9">
        <w:t xml:space="preserve"> ..</w:t>
      </w:r>
      <w:proofErr w:type="gramEnd"/>
      <w:r w:rsidRPr="00C075D9">
        <w:t xml:space="preserve"> 29)</w:t>
      </w:r>
    </w:p>
    <w:p w14:paraId="09E9B078" w14:textId="77777777" w:rsidR="007E7A75" w:rsidRPr="00C075D9" w:rsidRDefault="007E7A75" w:rsidP="0037124E">
      <w:pPr>
        <w:widowControl/>
        <w:numPr>
          <w:ilvl w:val="2"/>
          <w:numId w:val="38"/>
        </w:numPr>
        <w:overflowPunct/>
        <w:autoSpaceDE/>
        <w:autoSpaceDN/>
        <w:adjustRightInd/>
        <w:spacing w:after="0"/>
        <w:jc w:val="left"/>
        <w:textAlignment w:val="auto"/>
      </w:pPr>
      <w:r w:rsidRPr="00C075D9">
        <w:t>Alt-3: Mapping of a single long sequence to the PRBs of an interlace</w:t>
      </w:r>
    </w:p>
    <w:p w14:paraId="65239B05" w14:textId="77777777" w:rsidR="007E7A75" w:rsidRPr="00C075D9" w:rsidRDefault="007E7A75" w:rsidP="0037124E">
      <w:pPr>
        <w:widowControl/>
        <w:numPr>
          <w:ilvl w:val="1"/>
          <w:numId w:val="38"/>
        </w:numPr>
        <w:overflowPunct/>
        <w:autoSpaceDE/>
        <w:autoSpaceDN/>
        <w:adjustRightInd/>
        <w:spacing w:after="0"/>
        <w:jc w:val="left"/>
        <w:textAlignment w:val="auto"/>
      </w:pPr>
      <w:r w:rsidRPr="00C075D9">
        <w:t xml:space="preserve">FFS: Impact due to </w:t>
      </w:r>
      <w:proofErr w:type="spellStart"/>
      <w:r w:rsidRPr="00C075D9">
        <w:t>guardbands</w:t>
      </w:r>
      <w:proofErr w:type="spellEnd"/>
      <w:r w:rsidRPr="00C075D9">
        <w:t xml:space="preserve"> </w:t>
      </w:r>
    </w:p>
    <w:p w14:paraId="21FF0E32" w14:textId="77777777" w:rsidR="007E7A75" w:rsidRDefault="007E7A75" w:rsidP="0037124E">
      <w:pPr>
        <w:widowControl/>
        <w:numPr>
          <w:ilvl w:val="0"/>
          <w:numId w:val="38"/>
        </w:numPr>
        <w:overflowPunct/>
        <w:autoSpaceDE/>
        <w:autoSpaceDN/>
        <w:adjustRightInd/>
        <w:spacing w:after="0"/>
        <w:jc w:val="left"/>
        <w:textAlignment w:val="auto"/>
      </w:pPr>
      <w:r w:rsidRPr="00C075D9">
        <w:t>Note: Decisions on the above should be based on at least performance using the agreed MCL metric and specification impact</w:t>
      </w:r>
    </w:p>
    <w:p w14:paraId="50D065E9" w14:textId="77777777" w:rsidR="007E7A75" w:rsidRPr="00C075D9" w:rsidRDefault="007E7A75" w:rsidP="0037124E">
      <w:pPr>
        <w:widowControl/>
        <w:numPr>
          <w:ilvl w:val="0"/>
          <w:numId w:val="38"/>
        </w:numPr>
        <w:overflowPunct/>
        <w:autoSpaceDE/>
        <w:autoSpaceDN/>
        <w:adjustRightInd/>
        <w:spacing w:after="0"/>
        <w:jc w:val="left"/>
        <w:textAlignment w:val="auto"/>
      </w:pPr>
      <w:r w:rsidRPr="00C075D9">
        <w:t>Note: Interlaced</w:t>
      </w:r>
      <w:r>
        <w:t xml:space="preserve"> </w:t>
      </w:r>
      <w:r w:rsidRPr="00C075D9">
        <w:t xml:space="preserve">PF2 and 3 are not enhanced to support </w:t>
      </w:r>
      <w:proofErr w:type="gramStart"/>
      <w:r w:rsidRPr="00C075D9">
        <w:t>1-2 bit</w:t>
      </w:r>
      <w:proofErr w:type="gramEnd"/>
      <w:r w:rsidRPr="00C075D9">
        <w:t xml:space="preserve"> payloads</w:t>
      </w:r>
    </w:p>
    <w:p w14:paraId="65E27C00" w14:textId="77777777" w:rsidR="007E7A75" w:rsidRDefault="007E7A75" w:rsidP="007E7A75"/>
    <w:p w14:paraId="3CBBFC78" w14:textId="77777777" w:rsidR="007E7A75" w:rsidRDefault="007E7A75" w:rsidP="007E7A75">
      <w:r w:rsidRPr="00F41104">
        <w:rPr>
          <w:highlight w:val="green"/>
        </w:rPr>
        <w:t>Agreement:</w:t>
      </w:r>
    </w:p>
    <w:p w14:paraId="12D153B9" w14:textId="16061FE4" w:rsidR="007E7A75" w:rsidRDefault="007E7A75" w:rsidP="007E7A75">
      <w:r w:rsidRPr="00F41104">
        <w:t>For enhanced Rel-15 PF3 supporting interlaced mapping, do not replace DFT-s-OFDM with CP-OFDM</w:t>
      </w:r>
    </w:p>
    <w:p w14:paraId="04021C96" w14:textId="1DC805A0" w:rsidR="00BB78DA" w:rsidRDefault="00BB78DA" w:rsidP="007E7A75">
      <w:pPr>
        <w:rPr>
          <w:lang w:eastAsia="x-none"/>
        </w:rPr>
      </w:pPr>
      <w:r>
        <w:rPr>
          <w:lang w:eastAsia="x-none"/>
        </w:rPr>
        <w:t>The following agreements were made in RAN1 98 [16].</w:t>
      </w:r>
    </w:p>
    <w:p w14:paraId="1BC4F837" w14:textId="77777777" w:rsidR="00BB78DA" w:rsidRDefault="00BB78DA" w:rsidP="00BB78DA">
      <w:pPr>
        <w:rPr>
          <w:lang w:eastAsia="x-none"/>
        </w:rPr>
      </w:pPr>
      <w:r w:rsidRPr="007166A1">
        <w:rPr>
          <w:highlight w:val="green"/>
          <w:lang w:eastAsia="x-none"/>
        </w:rPr>
        <w:t>Agreement:</w:t>
      </w:r>
    </w:p>
    <w:p w14:paraId="6E73052F" w14:textId="77777777" w:rsidR="00BB78DA" w:rsidRPr="00DD4198" w:rsidRDefault="00BB78DA" w:rsidP="00BB78DA">
      <w:pPr>
        <w:rPr>
          <w:color w:val="000000" w:themeColor="text1"/>
          <w:lang w:eastAsia="x-none"/>
        </w:rPr>
      </w:pPr>
      <w:r w:rsidRPr="00DD4198">
        <w:rPr>
          <w:color w:val="000000" w:themeColor="text1"/>
          <w:lang w:eastAsia="x-none"/>
        </w:rPr>
        <w:t>The working assumption from RAN1 AH1901 is converted to an agreement with the following modifications:</w:t>
      </w:r>
    </w:p>
    <w:p w14:paraId="4D9AC68C" w14:textId="77777777" w:rsidR="00BB78DA" w:rsidRPr="00DD4198" w:rsidRDefault="00BB78DA" w:rsidP="0037124E">
      <w:pPr>
        <w:widowControl/>
        <w:numPr>
          <w:ilvl w:val="0"/>
          <w:numId w:val="50"/>
        </w:numPr>
        <w:overflowPunct/>
        <w:autoSpaceDE/>
        <w:autoSpaceDN/>
        <w:adjustRightInd/>
        <w:spacing w:after="0"/>
        <w:jc w:val="left"/>
        <w:textAlignment w:val="auto"/>
        <w:rPr>
          <w:rFonts w:cs="Times"/>
          <w:color w:val="000000" w:themeColor="text1"/>
        </w:rPr>
      </w:pPr>
      <w:r w:rsidRPr="00DD4198">
        <w:rPr>
          <w:rFonts w:cs="Times"/>
          <w:color w:val="000000" w:themeColor="text1"/>
        </w:rPr>
        <w:t xml:space="preserve">For a given SCS, the following PRB-based interlace design is supported </w:t>
      </w:r>
      <w:r w:rsidRPr="00DD4198">
        <w:rPr>
          <w:rFonts w:cs="Times"/>
          <w:strike/>
          <w:color w:val="000000" w:themeColor="text1"/>
        </w:rPr>
        <w:t>at least</w:t>
      </w:r>
      <w:r w:rsidRPr="00DD4198">
        <w:rPr>
          <w:rFonts w:cs="Times"/>
          <w:color w:val="000000" w:themeColor="text1"/>
        </w:rPr>
        <w:t xml:space="preserve"> for PUSCH and PUCCH:</w:t>
      </w:r>
    </w:p>
    <w:p w14:paraId="45BFC70B" w14:textId="77777777" w:rsidR="00BB78DA" w:rsidRPr="00DD4198" w:rsidRDefault="00BB78DA" w:rsidP="0037124E">
      <w:pPr>
        <w:widowControl/>
        <w:numPr>
          <w:ilvl w:val="1"/>
          <w:numId w:val="50"/>
        </w:numPr>
        <w:overflowPunct/>
        <w:autoSpaceDE/>
        <w:autoSpaceDN/>
        <w:adjustRightInd/>
        <w:spacing w:after="0"/>
        <w:jc w:val="left"/>
        <w:textAlignment w:val="auto"/>
        <w:rPr>
          <w:rFonts w:cs="Times"/>
          <w:color w:val="000000" w:themeColor="text1"/>
        </w:rPr>
      </w:pPr>
      <w:r w:rsidRPr="00DD4198">
        <w:rPr>
          <w:rFonts w:cs="Times"/>
          <w:color w:val="000000" w:themeColor="text1"/>
        </w:rPr>
        <w:t>Same spacing (M) between consecutive PRBs in an interlace for all interlaces regardless of carrier BW, i.e., the number of PRBs per interlace is dependent on the carrier bandwidth</w:t>
      </w:r>
    </w:p>
    <w:p w14:paraId="6943D732" w14:textId="77777777" w:rsidR="00BB78DA" w:rsidRPr="00DD4198" w:rsidRDefault="00BB78DA" w:rsidP="0037124E">
      <w:pPr>
        <w:widowControl/>
        <w:numPr>
          <w:ilvl w:val="1"/>
          <w:numId w:val="50"/>
        </w:numPr>
        <w:overflowPunct/>
        <w:autoSpaceDE/>
        <w:autoSpaceDN/>
        <w:adjustRightInd/>
        <w:spacing w:after="0"/>
        <w:jc w:val="left"/>
        <w:textAlignment w:val="auto"/>
        <w:rPr>
          <w:rFonts w:cs="Times"/>
          <w:color w:val="000000" w:themeColor="text1"/>
        </w:rPr>
      </w:pPr>
      <w:r w:rsidRPr="00DD4198">
        <w:rPr>
          <w:rFonts w:cs="Times"/>
          <w:color w:val="000000" w:themeColor="text1"/>
        </w:rPr>
        <w:t>Point A is the reference for the interlace definition</w:t>
      </w:r>
    </w:p>
    <w:p w14:paraId="6AA39013" w14:textId="77777777" w:rsidR="00BB78DA" w:rsidRPr="00DD4198" w:rsidRDefault="00BB78DA" w:rsidP="0037124E">
      <w:pPr>
        <w:widowControl/>
        <w:numPr>
          <w:ilvl w:val="0"/>
          <w:numId w:val="50"/>
        </w:numPr>
        <w:overflowPunct/>
        <w:autoSpaceDE/>
        <w:autoSpaceDN/>
        <w:adjustRightInd/>
        <w:spacing w:after="0"/>
        <w:jc w:val="left"/>
        <w:textAlignment w:val="auto"/>
        <w:rPr>
          <w:rFonts w:cs="Times"/>
          <w:color w:val="000000" w:themeColor="text1"/>
        </w:rPr>
      </w:pPr>
      <w:r w:rsidRPr="00DD4198">
        <w:rPr>
          <w:rFonts w:cs="Times"/>
          <w:color w:val="000000" w:themeColor="text1"/>
        </w:rPr>
        <w:t>For 15 kHz SCS, M = 10 interlaces and for 30 kHz SCS, M = 5 interlaces for all bandwidths</w:t>
      </w:r>
    </w:p>
    <w:p w14:paraId="1FDB0CDC" w14:textId="77777777" w:rsidR="00BB78DA" w:rsidRPr="00DD4198" w:rsidRDefault="00BB78DA" w:rsidP="0037124E">
      <w:pPr>
        <w:widowControl/>
        <w:numPr>
          <w:ilvl w:val="0"/>
          <w:numId w:val="50"/>
        </w:numPr>
        <w:overflowPunct/>
        <w:autoSpaceDE/>
        <w:autoSpaceDN/>
        <w:adjustRightInd/>
        <w:spacing w:after="0"/>
        <w:jc w:val="left"/>
        <w:textAlignment w:val="auto"/>
        <w:rPr>
          <w:rFonts w:cs="Times"/>
          <w:strike/>
          <w:color w:val="000000" w:themeColor="text1"/>
        </w:rPr>
      </w:pPr>
      <w:r w:rsidRPr="00DD4198">
        <w:rPr>
          <w:rFonts w:cs="Times"/>
          <w:strike/>
          <w:color w:val="000000" w:themeColor="text1"/>
        </w:rPr>
        <w:t>FFS: Interlace design for PUCCH for bandwidths greater than 20 MHz</w:t>
      </w:r>
    </w:p>
    <w:p w14:paraId="3189133D" w14:textId="77777777" w:rsidR="00BB78DA" w:rsidRPr="00DD4198" w:rsidRDefault="00BB78DA" w:rsidP="0037124E">
      <w:pPr>
        <w:widowControl/>
        <w:numPr>
          <w:ilvl w:val="0"/>
          <w:numId w:val="50"/>
        </w:numPr>
        <w:overflowPunct/>
        <w:autoSpaceDE/>
        <w:autoSpaceDN/>
        <w:adjustRightInd/>
        <w:spacing w:after="0"/>
        <w:jc w:val="left"/>
        <w:textAlignment w:val="auto"/>
        <w:rPr>
          <w:rFonts w:cs="Times"/>
          <w:color w:val="000000" w:themeColor="text1"/>
        </w:rPr>
      </w:pPr>
      <w:r w:rsidRPr="00DD4198">
        <w:rPr>
          <w:rFonts w:cs="Times"/>
          <w:color w:val="000000" w:themeColor="text1"/>
        </w:rPr>
        <w:t>FFS: Whether and how partial interlace allocation is supported considering mechanisms specific to PUSCH and PUCCH</w:t>
      </w:r>
    </w:p>
    <w:p w14:paraId="72B3D14A" w14:textId="77777777" w:rsidR="00BB78DA" w:rsidRPr="00DD4198" w:rsidRDefault="00BB78DA" w:rsidP="0037124E">
      <w:pPr>
        <w:widowControl/>
        <w:numPr>
          <w:ilvl w:val="0"/>
          <w:numId w:val="50"/>
        </w:numPr>
        <w:overflowPunct/>
        <w:autoSpaceDE/>
        <w:autoSpaceDN/>
        <w:adjustRightInd/>
        <w:spacing w:after="0"/>
        <w:jc w:val="left"/>
        <w:textAlignment w:val="auto"/>
        <w:rPr>
          <w:rFonts w:cs="Times"/>
          <w:color w:val="000000" w:themeColor="text1"/>
        </w:rPr>
      </w:pPr>
      <w:r w:rsidRPr="00DD4198">
        <w:rPr>
          <w:rFonts w:cs="Times"/>
          <w:color w:val="000000" w:themeColor="text1"/>
        </w:rPr>
        <w:t>FFS: PUCCH bandwidth</w:t>
      </w:r>
    </w:p>
    <w:p w14:paraId="777104AE" w14:textId="77777777" w:rsidR="00BB78DA" w:rsidRPr="00DD4198" w:rsidRDefault="00BB78DA" w:rsidP="0037124E">
      <w:pPr>
        <w:widowControl/>
        <w:numPr>
          <w:ilvl w:val="0"/>
          <w:numId w:val="50"/>
        </w:numPr>
        <w:overflowPunct/>
        <w:autoSpaceDE/>
        <w:autoSpaceDN/>
        <w:adjustRightInd/>
        <w:spacing w:after="0"/>
        <w:jc w:val="left"/>
        <w:textAlignment w:val="auto"/>
        <w:rPr>
          <w:rFonts w:cs="Times"/>
          <w:color w:val="000000" w:themeColor="text1"/>
        </w:rPr>
      </w:pPr>
      <w:r w:rsidRPr="00DD4198">
        <w:rPr>
          <w:rFonts w:cs="Times"/>
          <w:color w:val="000000" w:themeColor="text1"/>
        </w:rPr>
        <w:t xml:space="preserve">FFS: Whether or how an </w:t>
      </w:r>
      <w:proofErr w:type="spellStart"/>
      <w:r w:rsidRPr="00DD4198">
        <w:rPr>
          <w:rFonts w:cs="Times"/>
          <w:color w:val="000000" w:themeColor="text1"/>
        </w:rPr>
        <w:t>interlace</w:t>
      </w:r>
      <w:proofErr w:type="spellEnd"/>
      <w:r w:rsidRPr="00DD4198">
        <w:rPr>
          <w:rFonts w:cs="Times"/>
          <w:color w:val="000000" w:themeColor="text1"/>
        </w:rPr>
        <w:t xml:space="preserve"> design for PUSCH and/or PUCCH is supported on 10 MHz according to the revised WID objective </w:t>
      </w:r>
    </w:p>
    <w:p w14:paraId="45CD90B4" w14:textId="77777777" w:rsidR="00BB78DA" w:rsidRDefault="00BB78DA" w:rsidP="00BB78DA">
      <w:pPr>
        <w:pStyle w:val="notes"/>
      </w:pPr>
    </w:p>
    <w:p w14:paraId="7A352F37" w14:textId="77777777" w:rsidR="00BB78DA" w:rsidRDefault="00BB78DA" w:rsidP="00BB78DA">
      <w:pPr>
        <w:rPr>
          <w:lang w:eastAsia="x-none"/>
        </w:rPr>
      </w:pPr>
      <w:r w:rsidRPr="00442D99">
        <w:rPr>
          <w:highlight w:val="green"/>
          <w:lang w:eastAsia="x-none"/>
        </w:rPr>
        <w:t>Agreement:</w:t>
      </w:r>
    </w:p>
    <w:p w14:paraId="65614B69" w14:textId="77777777" w:rsidR="00BB78DA" w:rsidRPr="00DD4198" w:rsidRDefault="00BB78DA" w:rsidP="00BB78DA">
      <w:pPr>
        <w:pStyle w:val="BodyText"/>
        <w:spacing w:after="0" w:line="259" w:lineRule="auto"/>
        <w:rPr>
          <w:snapToGrid w:val="0"/>
          <w:sz w:val="20"/>
          <w:szCs w:val="22"/>
        </w:rPr>
      </w:pPr>
      <w:r w:rsidRPr="00DD4198">
        <w:rPr>
          <w:snapToGrid w:val="0"/>
          <w:sz w:val="20"/>
          <w:szCs w:val="22"/>
        </w:rPr>
        <w:t xml:space="preserve">Alt-1a (Cycling of cyclic shifts across PRBs of the interlace) is selected from the four alternatives in the RAN1#97 agreement on enhanced Rel-15 PUCCH formats PF0 and PF1 </w:t>
      </w:r>
    </w:p>
    <w:p w14:paraId="6096F3DA" w14:textId="77777777" w:rsidR="00BB78DA" w:rsidRPr="00DD4198" w:rsidRDefault="00BB78DA" w:rsidP="0037124E">
      <w:pPr>
        <w:pStyle w:val="BodyText"/>
        <w:numPr>
          <w:ilvl w:val="0"/>
          <w:numId w:val="48"/>
        </w:numPr>
        <w:autoSpaceDE w:val="0"/>
        <w:autoSpaceDN w:val="0"/>
        <w:spacing w:after="0" w:line="259" w:lineRule="auto"/>
        <w:rPr>
          <w:snapToGrid w:val="0"/>
          <w:sz w:val="20"/>
          <w:szCs w:val="22"/>
        </w:rPr>
      </w:pPr>
      <w:r w:rsidRPr="00DD4198">
        <w:rPr>
          <w:snapToGrid w:val="0"/>
          <w:sz w:val="20"/>
          <w:szCs w:val="22"/>
        </w:rPr>
        <w:t>FFS: Cyclic shift ordering</w:t>
      </w:r>
    </w:p>
    <w:p w14:paraId="54D63DAF" w14:textId="77777777" w:rsidR="00BB78DA" w:rsidRDefault="00BB78DA" w:rsidP="00BB78DA">
      <w:pPr>
        <w:rPr>
          <w:lang w:eastAsia="x-none"/>
        </w:rPr>
      </w:pPr>
      <w:r w:rsidRPr="00597714">
        <w:rPr>
          <w:highlight w:val="green"/>
          <w:lang w:eastAsia="x-none"/>
        </w:rPr>
        <w:t>Agreement:</w:t>
      </w:r>
    </w:p>
    <w:p w14:paraId="3A095810" w14:textId="77777777" w:rsidR="00BB78DA" w:rsidRDefault="00BB78DA" w:rsidP="00BB78DA">
      <w:pPr>
        <w:rPr>
          <w:lang w:eastAsia="x-none"/>
        </w:rPr>
      </w:pPr>
      <w:r>
        <w:rPr>
          <w:lang w:eastAsia="x-none"/>
        </w:rPr>
        <w:t>A bandwidth occupied by a PUCCH resource does not exceed the bandwidth corresponding to a 20 MHz carrier/LBT bandwidth</w:t>
      </w:r>
    </w:p>
    <w:p w14:paraId="33EBD47E" w14:textId="77777777" w:rsidR="00BB78DA" w:rsidRDefault="00BB78DA" w:rsidP="00BB78DA">
      <w:pPr>
        <w:rPr>
          <w:lang w:eastAsia="x-none"/>
        </w:rPr>
      </w:pPr>
      <w:r w:rsidRPr="00E3292D">
        <w:rPr>
          <w:highlight w:val="green"/>
          <w:lang w:eastAsia="x-none"/>
        </w:rPr>
        <w:t>Agreement:</w:t>
      </w:r>
    </w:p>
    <w:p w14:paraId="7943B665" w14:textId="77777777" w:rsidR="00BB78DA" w:rsidRPr="00DD4198" w:rsidRDefault="00BB78DA" w:rsidP="0037124E">
      <w:pPr>
        <w:pStyle w:val="BodyText"/>
        <w:numPr>
          <w:ilvl w:val="0"/>
          <w:numId w:val="51"/>
        </w:numPr>
        <w:autoSpaceDE w:val="0"/>
        <w:autoSpaceDN w:val="0"/>
        <w:spacing w:after="0" w:line="259" w:lineRule="auto"/>
        <w:rPr>
          <w:snapToGrid w:val="0"/>
          <w:sz w:val="20"/>
          <w:szCs w:val="22"/>
          <w:lang w:eastAsia="x-none"/>
        </w:rPr>
      </w:pPr>
      <w:r w:rsidRPr="00DD4198">
        <w:rPr>
          <w:snapToGrid w:val="0"/>
          <w:sz w:val="20"/>
          <w:szCs w:val="22"/>
          <w:lang w:eastAsia="x-none"/>
        </w:rPr>
        <w:lastRenderedPageBreak/>
        <w:t>For interlaced PUSCH transmission in a BWP, X bits of the PUSCH frequency domain resource allocation field are used for indicating which combination of M interlaces is allocated to the UE.</w:t>
      </w:r>
    </w:p>
    <w:p w14:paraId="35B92B9D" w14:textId="77777777" w:rsidR="00BB78DA" w:rsidRPr="00DD4198" w:rsidRDefault="00BB78DA" w:rsidP="0037124E">
      <w:pPr>
        <w:pStyle w:val="BodyText"/>
        <w:numPr>
          <w:ilvl w:val="0"/>
          <w:numId w:val="51"/>
        </w:numPr>
        <w:autoSpaceDE w:val="0"/>
        <w:autoSpaceDN w:val="0"/>
        <w:spacing w:after="0" w:line="259" w:lineRule="auto"/>
        <w:rPr>
          <w:snapToGrid w:val="0"/>
          <w:sz w:val="20"/>
          <w:szCs w:val="22"/>
          <w:lang w:eastAsia="x-none"/>
        </w:rPr>
      </w:pPr>
      <w:r w:rsidRPr="00DD4198">
        <w:rPr>
          <w:snapToGrid w:val="0"/>
          <w:sz w:val="20"/>
          <w:szCs w:val="22"/>
          <w:lang w:eastAsia="x-none"/>
        </w:rPr>
        <w:t>This applies to PUSCH of the following types:</w:t>
      </w:r>
    </w:p>
    <w:p w14:paraId="1BCB07AB" w14:textId="77777777" w:rsidR="00BB78DA" w:rsidRPr="00DD4198" w:rsidRDefault="00BB78DA" w:rsidP="0037124E">
      <w:pPr>
        <w:pStyle w:val="BodyText"/>
        <w:numPr>
          <w:ilvl w:val="1"/>
          <w:numId w:val="51"/>
        </w:numPr>
        <w:autoSpaceDE w:val="0"/>
        <w:autoSpaceDN w:val="0"/>
        <w:spacing w:after="0" w:line="259" w:lineRule="auto"/>
        <w:rPr>
          <w:snapToGrid w:val="0"/>
          <w:sz w:val="20"/>
          <w:szCs w:val="22"/>
          <w:lang w:eastAsia="x-none"/>
        </w:rPr>
      </w:pPr>
      <w:r w:rsidRPr="00DD4198">
        <w:rPr>
          <w:snapToGrid w:val="0"/>
          <w:sz w:val="20"/>
          <w:szCs w:val="22"/>
          <w:lang w:eastAsia="x-none"/>
        </w:rPr>
        <w:t>Msg3 PUSCH</w:t>
      </w:r>
    </w:p>
    <w:p w14:paraId="56F1F899" w14:textId="77777777" w:rsidR="00BB78DA" w:rsidRPr="00DD4198" w:rsidRDefault="00BB78DA" w:rsidP="0037124E">
      <w:pPr>
        <w:pStyle w:val="BodyText"/>
        <w:numPr>
          <w:ilvl w:val="1"/>
          <w:numId w:val="51"/>
        </w:numPr>
        <w:autoSpaceDE w:val="0"/>
        <w:autoSpaceDN w:val="0"/>
        <w:spacing w:after="0" w:line="259" w:lineRule="auto"/>
        <w:rPr>
          <w:snapToGrid w:val="0"/>
          <w:sz w:val="20"/>
          <w:szCs w:val="22"/>
          <w:lang w:eastAsia="x-none"/>
        </w:rPr>
      </w:pPr>
      <w:r w:rsidRPr="00DD4198">
        <w:rPr>
          <w:snapToGrid w:val="0"/>
          <w:sz w:val="20"/>
          <w:szCs w:val="22"/>
          <w:lang w:eastAsia="x-none"/>
        </w:rPr>
        <w:t>PUSCH Scheduled by fallback and non-fallback DCI</w:t>
      </w:r>
    </w:p>
    <w:p w14:paraId="1BDAD861" w14:textId="77777777" w:rsidR="00BB78DA" w:rsidRPr="00DD4198" w:rsidRDefault="00BB78DA" w:rsidP="0037124E">
      <w:pPr>
        <w:pStyle w:val="BodyText"/>
        <w:numPr>
          <w:ilvl w:val="1"/>
          <w:numId w:val="51"/>
        </w:numPr>
        <w:autoSpaceDE w:val="0"/>
        <w:autoSpaceDN w:val="0"/>
        <w:spacing w:after="0" w:line="259" w:lineRule="auto"/>
        <w:rPr>
          <w:snapToGrid w:val="0"/>
          <w:sz w:val="20"/>
          <w:szCs w:val="22"/>
          <w:lang w:eastAsia="x-none"/>
        </w:rPr>
      </w:pPr>
      <w:r w:rsidRPr="00DD4198">
        <w:rPr>
          <w:snapToGrid w:val="0"/>
          <w:sz w:val="20"/>
          <w:szCs w:val="22"/>
          <w:lang w:eastAsia="x-none"/>
        </w:rPr>
        <w:t>Type 1 and Type 2 Configured Grant PUSCH</w:t>
      </w:r>
    </w:p>
    <w:p w14:paraId="35ABD010" w14:textId="77777777" w:rsidR="00BB78DA" w:rsidRPr="00DD4198" w:rsidRDefault="00BB78DA" w:rsidP="0037124E">
      <w:pPr>
        <w:pStyle w:val="BodyText"/>
        <w:numPr>
          <w:ilvl w:val="0"/>
          <w:numId w:val="51"/>
        </w:numPr>
        <w:autoSpaceDE w:val="0"/>
        <w:autoSpaceDN w:val="0"/>
        <w:spacing w:after="0" w:line="259" w:lineRule="auto"/>
        <w:rPr>
          <w:snapToGrid w:val="0"/>
          <w:sz w:val="20"/>
          <w:szCs w:val="22"/>
          <w:lang w:eastAsia="x-none"/>
        </w:rPr>
      </w:pPr>
      <w:r w:rsidRPr="00DD4198">
        <w:rPr>
          <w:snapToGrid w:val="0"/>
          <w:sz w:val="20"/>
          <w:szCs w:val="22"/>
          <w:lang w:eastAsia="x-none"/>
        </w:rPr>
        <w:t>For 30 kHz SCS</w:t>
      </w:r>
    </w:p>
    <w:p w14:paraId="1B59D2F3" w14:textId="77777777" w:rsidR="00BB78DA" w:rsidRPr="00DD4198" w:rsidRDefault="00BB78DA" w:rsidP="0037124E">
      <w:pPr>
        <w:pStyle w:val="BodyText"/>
        <w:numPr>
          <w:ilvl w:val="1"/>
          <w:numId w:val="51"/>
        </w:numPr>
        <w:autoSpaceDE w:val="0"/>
        <w:autoSpaceDN w:val="0"/>
        <w:spacing w:after="0" w:line="259" w:lineRule="auto"/>
        <w:rPr>
          <w:snapToGrid w:val="0"/>
          <w:sz w:val="20"/>
          <w:szCs w:val="22"/>
          <w:lang w:eastAsia="x-none"/>
        </w:rPr>
      </w:pPr>
      <w:r w:rsidRPr="00DD4198">
        <w:rPr>
          <w:snapToGrid w:val="0"/>
          <w:sz w:val="20"/>
          <w:szCs w:val="22"/>
          <w:lang w:eastAsia="x-none"/>
        </w:rPr>
        <w:t>Support X = 5 (5-bit bitmap to indicate all possible interlace combinations)</w:t>
      </w:r>
    </w:p>
    <w:p w14:paraId="5FFE85A6" w14:textId="77777777" w:rsidR="00BB78DA" w:rsidRPr="00DD4198" w:rsidRDefault="00BB78DA" w:rsidP="0037124E">
      <w:pPr>
        <w:pStyle w:val="BodyText"/>
        <w:numPr>
          <w:ilvl w:val="0"/>
          <w:numId w:val="51"/>
        </w:numPr>
        <w:autoSpaceDE w:val="0"/>
        <w:autoSpaceDN w:val="0"/>
        <w:spacing w:after="0" w:line="259" w:lineRule="auto"/>
        <w:rPr>
          <w:snapToGrid w:val="0"/>
          <w:sz w:val="20"/>
          <w:szCs w:val="22"/>
          <w:lang w:eastAsia="x-none"/>
        </w:rPr>
      </w:pPr>
      <w:r w:rsidRPr="00DD4198">
        <w:rPr>
          <w:snapToGrid w:val="0"/>
          <w:sz w:val="20"/>
          <w:szCs w:val="22"/>
          <w:lang w:eastAsia="x-none"/>
        </w:rPr>
        <w:t>For 15 kHz SCS</w:t>
      </w:r>
    </w:p>
    <w:p w14:paraId="425A152F" w14:textId="77777777" w:rsidR="00BB78DA" w:rsidRPr="00DD4198" w:rsidRDefault="00BB78DA" w:rsidP="0037124E">
      <w:pPr>
        <w:pStyle w:val="BodyText"/>
        <w:numPr>
          <w:ilvl w:val="1"/>
          <w:numId w:val="51"/>
        </w:numPr>
        <w:autoSpaceDE w:val="0"/>
        <w:autoSpaceDN w:val="0"/>
        <w:spacing w:after="0" w:line="259" w:lineRule="auto"/>
        <w:rPr>
          <w:snapToGrid w:val="0"/>
          <w:sz w:val="20"/>
          <w:szCs w:val="22"/>
          <w:lang w:eastAsia="x-none"/>
        </w:rPr>
      </w:pPr>
      <w:r w:rsidRPr="00DD4198">
        <w:rPr>
          <w:snapToGrid w:val="0"/>
          <w:sz w:val="20"/>
          <w:szCs w:val="22"/>
          <w:lang w:eastAsia="x-none"/>
        </w:rPr>
        <w:t>Down-select between the following two alternatives:</w:t>
      </w:r>
    </w:p>
    <w:p w14:paraId="14EB8AC9" w14:textId="77777777" w:rsidR="00BB78DA" w:rsidRPr="00DD4198" w:rsidRDefault="00BB78DA" w:rsidP="0037124E">
      <w:pPr>
        <w:pStyle w:val="BodyText"/>
        <w:numPr>
          <w:ilvl w:val="1"/>
          <w:numId w:val="51"/>
        </w:numPr>
        <w:autoSpaceDE w:val="0"/>
        <w:autoSpaceDN w:val="0"/>
        <w:spacing w:after="0" w:line="259" w:lineRule="auto"/>
        <w:rPr>
          <w:snapToGrid w:val="0"/>
          <w:sz w:val="20"/>
          <w:szCs w:val="22"/>
          <w:lang w:eastAsia="x-none"/>
        </w:rPr>
      </w:pPr>
      <w:r w:rsidRPr="00DD4198">
        <w:rPr>
          <w:snapToGrid w:val="0"/>
          <w:sz w:val="20"/>
          <w:szCs w:val="22"/>
          <w:lang w:eastAsia="x-none"/>
        </w:rPr>
        <w:t>Alt-1: Support X = 10 (10-bit bitmap to indicate all possible interlace combinations)</w:t>
      </w:r>
    </w:p>
    <w:p w14:paraId="2B380B46" w14:textId="77777777" w:rsidR="00BB78DA" w:rsidRPr="00DD4198" w:rsidRDefault="00BB78DA" w:rsidP="0037124E">
      <w:pPr>
        <w:pStyle w:val="BodyText"/>
        <w:numPr>
          <w:ilvl w:val="1"/>
          <w:numId w:val="51"/>
        </w:numPr>
        <w:autoSpaceDE w:val="0"/>
        <w:autoSpaceDN w:val="0"/>
        <w:spacing w:after="0" w:line="259" w:lineRule="auto"/>
        <w:rPr>
          <w:snapToGrid w:val="0"/>
          <w:sz w:val="20"/>
          <w:szCs w:val="22"/>
          <w:lang w:eastAsia="x-none"/>
        </w:rPr>
      </w:pPr>
      <w:r w:rsidRPr="00DD4198">
        <w:rPr>
          <w:snapToGrid w:val="0"/>
          <w:sz w:val="20"/>
          <w:szCs w:val="22"/>
          <w:lang w:eastAsia="x-none"/>
        </w:rPr>
        <w:t>Alt-2: Support X = 6 bits to indicate start interlace index and number of contiguous interlace indices (RIV) and using remaining up to 9 RIV values to indicate specific pre-defined interlace combinations</w:t>
      </w:r>
    </w:p>
    <w:p w14:paraId="6DA40659" w14:textId="77777777" w:rsidR="00BB78DA" w:rsidRPr="00DD4198" w:rsidRDefault="00BB78DA" w:rsidP="00BB78DA">
      <w:pPr>
        <w:rPr>
          <w:u w:val="single"/>
          <w:lang w:eastAsia="x-none"/>
        </w:rPr>
      </w:pPr>
      <w:r w:rsidRPr="00DD4198">
        <w:rPr>
          <w:u w:val="single"/>
          <w:lang w:eastAsia="x-none"/>
        </w:rPr>
        <w:t>Conclusion:</w:t>
      </w:r>
    </w:p>
    <w:p w14:paraId="489477B9" w14:textId="77777777" w:rsidR="00BB78DA" w:rsidRPr="00DD4198" w:rsidRDefault="00BB78DA" w:rsidP="00BB78DA">
      <w:pPr>
        <w:pStyle w:val="BodyText"/>
        <w:spacing w:line="259" w:lineRule="auto"/>
        <w:rPr>
          <w:snapToGrid w:val="0"/>
          <w:sz w:val="20"/>
          <w:szCs w:val="22"/>
          <w:lang w:eastAsia="x-none"/>
        </w:rPr>
      </w:pPr>
      <w:r w:rsidRPr="00DD4198">
        <w:rPr>
          <w:snapToGrid w:val="0"/>
          <w:sz w:val="20"/>
          <w:szCs w:val="22"/>
          <w:lang w:eastAsia="x-none"/>
        </w:rPr>
        <w:t xml:space="preserve">For 10 MHz carrier bandwidth, enhancements to Rel-15 UL signals and channels are not necessary. </w:t>
      </w:r>
    </w:p>
    <w:p w14:paraId="5E780623" w14:textId="77777777" w:rsidR="00BB78DA" w:rsidRDefault="00BB78DA" w:rsidP="00BB78DA">
      <w:pPr>
        <w:rPr>
          <w:lang w:eastAsia="x-none"/>
        </w:rPr>
      </w:pPr>
      <w:r w:rsidRPr="00110E92">
        <w:rPr>
          <w:highlight w:val="green"/>
          <w:lang w:eastAsia="x-none"/>
        </w:rPr>
        <w:t>Agreement:</w:t>
      </w:r>
    </w:p>
    <w:p w14:paraId="3D90479B" w14:textId="77777777" w:rsidR="00BB78DA" w:rsidRPr="00DD4198" w:rsidRDefault="00BB78DA" w:rsidP="00BB78DA">
      <w:pPr>
        <w:pStyle w:val="BodyText"/>
        <w:spacing w:after="0" w:line="259" w:lineRule="auto"/>
        <w:rPr>
          <w:snapToGrid w:val="0"/>
          <w:sz w:val="20"/>
          <w:szCs w:val="22"/>
          <w:lang w:eastAsia="x-none"/>
        </w:rPr>
      </w:pPr>
      <w:r w:rsidRPr="00DD4198">
        <w:rPr>
          <w:snapToGrid w:val="0"/>
          <w:sz w:val="20"/>
          <w:szCs w:val="22"/>
          <w:lang w:eastAsia="x-none"/>
        </w:rPr>
        <w:t xml:space="preserve">A PUCCH resource configured with interleaved mapping occupies consecutive PRBs within at least one </w:t>
      </w:r>
      <w:proofErr w:type="gramStart"/>
      <w:r w:rsidRPr="00DD4198">
        <w:rPr>
          <w:snapToGrid w:val="0"/>
          <w:sz w:val="20"/>
          <w:szCs w:val="22"/>
          <w:lang w:eastAsia="x-none"/>
        </w:rPr>
        <w:t>interlace</w:t>
      </w:r>
      <w:proofErr w:type="gramEnd"/>
      <w:r w:rsidRPr="00DD4198">
        <w:rPr>
          <w:snapToGrid w:val="0"/>
          <w:sz w:val="20"/>
          <w:szCs w:val="22"/>
          <w:lang w:eastAsia="x-none"/>
        </w:rPr>
        <w:t xml:space="preserve"> within a BWP. The PUCCH resource configuration includes the following:</w:t>
      </w:r>
    </w:p>
    <w:p w14:paraId="6317DC73" w14:textId="77777777" w:rsidR="00BB78DA" w:rsidRPr="00DD4198" w:rsidRDefault="00BB78DA" w:rsidP="0037124E">
      <w:pPr>
        <w:pStyle w:val="BodyText"/>
        <w:numPr>
          <w:ilvl w:val="0"/>
          <w:numId w:val="49"/>
        </w:numPr>
        <w:autoSpaceDE w:val="0"/>
        <w:autoSpaceDN w:val="0"/>
        <w:spacing w:after="0" w:line="259" w:lineRule="auto"/>
        <w:rPr>
          <w:snapToGrid w:val="0"/>
          <w:sz w:val="20"/>
          <w:szCs w:val="22"/>
          <w:lang w:eastAsia="x-none"/>
        </w:rPr>
      </w:pPr>
      <w:r w:rsidRPr="00DD4198">
        <w:rPr>
          <w:snapToGrid w:val="0"/>
          <w:sz w:val="20"/>
          <w:szCs w:val="22"/>
          <w:lang w:eastAsia="x-none"/>
        </w:rPr>
        <w:t>An indication of the allocated interlace</w:t>
      </w:r>
    </w:p>
    <w:p w14:paraId="25710B22" w14:textId="77777777" w:rsidR="00BB78DA" w:rsidRPr="00DD4198" w:rsidRDefault="00BB78DA" w:rsidP="0037124E">
      <w:pPr>
        <w:pStyle w:val="BodyText"/>
        <w:numPr>
          <w:ilvl w:val="0"/>
          <w:numId w:val="49"/>
        </w:numPr>
        <w:autoSpaceDE w:val="0"/>
        <w:autoSpaceDN w:val="0"/>
        <w:spacing w:after="0" w:line="259" w:lineRule="auto"/>
        <w:rPr>
          <w:snapToGrid w:val="0"/>
          <w:sz w:val="20"/>
          <w:szCs w:val="22"/>
          <w:lang w:eastAsia="x-none"/>
        </w:rPr>
      </w:pPr>
      <w:r w:rsidRPr="00DD4198">
        <w:rPr>
          <w:snapToGrid w:val="0"/>
          <w:sz w:val="20"/>
          <w:szCs w:val="22"/>
          <w:lang w:eastAsia="x-none"/>
        </w:rPr>
        <w:t>An indication of the location of the PUCCH resource within the allocated interlace</w:t>
      </w:r>
    </w:p>
    <w:p w14:paraId="7CC4EBA4" w14:textId="77777777" w:rsidR="00BB78DA" w:rsidRPr="00DD4198" w:rsidRDefault="00BB78DA" w:rsidP="0037124E">
      <w:pPr>
        <w:pStyle w:val="BodyText"/>
        <w:numPr>
          <w:ilvl w:val="1"/>
          <w:numId w:val="49"/>
        </w:numPr>
        <w:autoSpaceDE w:val="0"/>
        <w:autoSpaceDN w:val="0"/>
        <w:spacing w:after="0" w:line="259" w:lineRule="auto"/>
        <w:rPr>
          <w:snapToGrid w:val="0"/>
          <w:sz w:val="20"/>
          <w:szCs w:val="22"/>
          <w:lang w:eastAsia="x-none"/>
        </w:rPr>
      </w:pPr>
      <w:r w:rsidRPr="00DD4198">
        <w:rPr>
          <w:snapToGrid w:val="0"/>
          <w:sz w:val="20"/>
          <w:szCs w:val="22"/>
          <w:lang w:eastAsia="x-none"/>
        </w:rPr>
        <w:t>Note: This may not be needed for a bandwidth part of 20 MHz or less</w:t>
      </w:r>
    </w:p>
    <w:p w14:paraId="2991000B" w14:textId="77777777" w:rsidR="00BB78DA" w:rsidRPr="00DD4198" w:rsidRDefault="00BB78DA" w:rsidP="0037124E">
      <w:pPr>
        <w:pStyle w:val="BodyText"/>
        <w:numPr>
          <w:ilvl w:val="0"/>
          <w:numId w:val="49"/>
        </w:numPr>
        <w:autoSpaceDE w:val="0"/>
        <w:autoSpaceDN w:val="0"/>
        <w:spacing w:after="0" w:line="259" w:lineRule="auto"/>
        <w:rPr>
          <w:snapToGrid w:val="0"/>
          <w:sz w:val="20"/>
          <w:szCs w:val="22"/>
          <w:lang w:eastAsia="x-none"/>
        </w:rPr>
      </w:pPr>
      <w:r w:rsidRPr="00DD4198">
        <w:rPr>
          <w:snapToGrid w:val="0"/>
          <w:sz w:val="20"/>
          <w:szCs w:val="22"/>
          <w:lang w:eastAsia="x-none"/>
        </w:rPr>
        <w:t>The number of PRBs NPUCCH within the allocated interlace given by the following:</w:t>
      </w:r>
    </w:p>
    <w:p w14:paraId="3ABB7D70" w14:textId="77777777" w:rsidR="00BB78DA" w:rsidRPr="00DD4198" w:rsidRDefault="00BB78DA" w:rsidP="0037124E">
      <w:pPr>
        <w:pStyle w:val="BodyText"/>
        <w:numPr>
          <w:ilvl w:val="1"/>
          <w:numId w:val="49"/>
        </w:numPr>
        <w:autoSpaceDE w:val="0"/>
        <w:autoSpaceDN w:val="0"/>
        <w:spacing w:after="0" w:line="259" w:lineRule="auto"/>
        <w:rPr>
          <w:snapToGrid w:val="0"/>
          <w:sz w:val="20"/>
          <w:szCs w:val="22"/>
          <w:lang w:eastAsia="x-none"/>
        </w:rPr>
      </w:pPr>
      <w:r w:rsidRPr="00DD4198">
        <w:rPr>
          <w:snapToGrid w:val="0"/>
          <w:sz w:val="20"/>
          <w:szCs w:val="22"/>
          <w:lang w:eastAsia="x-none"/>
        </w:rPr>
        <w:t>For Interlaced PF0/1/2:</w:t>
      </w:r>
    </w:p>
    <w:p w14:paraId="45C80A8D" w14:textId="77777777" w:rsidR="00BB78DA" w:rsidRPr="00DD4198" w:rsidRDefault="00BB78DA" w:rsidP="0037124E">
      <w:pPr>
        <w:pStyle w:val="BodyText"/>
        <w:numPr>
          <w:ilvl w:val="2"/>
          <w:numId w:val="49"/>
        </w:numPr>
        <w:autoSpaceDE w:val="0"/>
        <w:autoSpaceDN w:val="0"/>
        <w:spacing w:after="0" w:line="259" w:lineRule="auto"/>
        <w:rPr>
          <w:snapToGrid w:val="0"/>
          <w:sz w:val="20"/>
          <w:szCs w:val="22"/>
          <w:lang w:eastAsia="x-none"/>
        </w:rPr>
      </w:pPr>
      <w:r w:rsidRPr="00DD4198">
        <w:rPr>
          <w:snapToGrid w:val="0"/>
          <w:sz w:val="20"/>
          <w:szCs w:val="22"/>
          <w:lang w:eastAsia="x-none"/>
        </w:rPr>
        <w:t>NPUCCH = 10 or 11 depending on the allocated interlace</w:t>
      </w:r>
    </w:p>
    <w:p w14:paraId="2649AD66" w14:textId="77777777" w:rsidR="00BB78DA" w:rsidRPr="00DD4198" w:rsidRDefault="00BB78DA" w:rsidP="0037124E">
      <w:pPr>
        <w:pStyle w:val="BodyText"/>
        <w:numPr>
          <w:ilvl w:val="1"/>
          <w:numId w:val="49"/>
        </w:numPr>
        <w:autoSpaceDE w:val="0"/>
        <w:autoSpaceDN w:val="0"/>
        <w:spacing w:after="0" w:line="259" w:lineRule="auto"/>
        <w:rPr>
          <w:snapToGrid w:val="0"/>
          <w:sz w:val="20"/>
          <w:szCs w:val="22"/>
          <w:lang w:eastAsia="x-none"/>
        </w:rPr>
      </w:pPr>
      <w:r w:rsidRPr="00DD4198">
        <w:rPr>
          <w:snapToGrid w:val="0"/>
          <w:sz w:val="20"/>
          <w:szCs w:val="22"/>
          <w:lang w:eastAsia="x-none"/>
        </w:rPr>
        <w:t>For Interlaced PF3:</w:t>
      </w:r>
    </w:p>
    <w:p w14:paraId="738DE44A" w14:textId="77777777" w:rsidR="00BB78DA" w:rsidRPr="00DD4198" w:rsidRDefault="00BB78DA" w:rsidP="0037124E">
      <w:pPr>
        <w:pStyle w:val="BodyText"/>
        <w:numPr>
          <w:ilvl w:val="2"/>
          <w:numId w:val="49"/>
        </w:numPr>
        <w:autoSpaceDE w:val="0"/>
        <w:autoSpaceDN w:val="0"/>
        <w:spacing w:after="0" w:line="259" w:lineRule="auto"/>
        <w:rPr>
          <w:snapToGrid w:val="0"/>
          <w:sz w:val="20"/>
          <w:szCs w:val="22"/>
          <w:lang w:eastAsia="x-none"/>
        </w:rPr>
      </w:pPr>
      <w:r w:rsidRPr="00DD4198">
        <w:rPr>
          <w:snapToGrid w:val="0"/>
          <w:sz w:val="20"/>
          <w:szCs w:val="22"/>
          <w:lang w:eastAsia="x-none"/>
        </w:rPr>
        <w:t>NPUCCH = 10</w:t>
      </w:r>
    </w:p>
    <w:p w14:paraId="257BDA9A" w14:textId="77777777" w:rsidR="00BB78DA" w:rsidRPr="00DD4198" w:rsidRDefault="00BB78DA" w:rsidP="0037124E">
      <w:pPr>
        <w:pStyle w:val="BodyText"/>
        <w:numPr>
          <w:ilvl w:val="0"/>
          <w:numId w:val="49"/>
        </w:numPr>
        <w:autoSpaceDE w:val="0"/>
        <w:autoSpaceDN w:val="0"/>
        <w:spacing w:after="0" w:line="259" w:lineRule="auto"/>
        <w:rPr>
          <w:snapToGrid w:val="0"/>
          <w:sz w:val="20"/>
          <w:szCs w:val="22"/>
          <w:lang w:eastAsia="x-none"/>
        </w:rPr>
      </w:pPr>
      <w:r w:rsidRPr="00DD4198">
        <w:rPr>
          <w:snapToGrid w:val="0"/>
          <w:sz w:val="20"/>
          <w:szCs w:val="22"/>
          <w:lang w:eastAsia="x-none"/>
        </w:rPr>
        <w:t>FFS: Whether/how an interlaced PF2/3 resource can be configured on 2 interlaces to increase the number of allocated PRBs to 20, 21, or 22 depending on the allocated interlaces</w:t>
      </w:r>
    </w:p>
    <w:p w14:paraId="1B7E1931" w14:textId="77777777" w:rsidR="00BB78DA" w:rsidRPr="00DD4198" w:rsidRDefault="00BB78DA" w:rsidP="0037124E">
      <w:pPr>
        <w:pStyle w:val="BodyText"/>
        <w:numPr>
          <w:ilvl w:val="0"/>
          <w:numId w:val="49"/>
        </w:numPr>
        <w:autoSpaceDE w:val="0"/>
        <w:autoSpaceDN w:val="0"/>
        <w:spacing w:after="0" w:line="259" w:lineRule="auto"/>
        <w:rPr>
          <w:snapToGrid w:val="0"/>
          <w:sz w:val="20"/>
          <w:szCs w:val="22"/>
          <w:lang w:eastAsia="x-none"/>
        </w:rPr>
      </w:pPr>
      <w:r w:rsidRPr="00DD4198">
        <w:rPr>
          <w:snapToGrid w:val="0"/>
          <w:sz w:val="20"/>
          <w:szCs w:val="22"/>
          <w:lang w:eastAsia="x-none"/>
        </w:rPr>
        <w:t xml:space="preserve">FFS: </w:t>
      </w:r>
      <w:proofErr w:type="gramStart"/>
      <w:r w:rsidRPr="00DD4198">
        <w:rPr>
          <w:snapToGrid w:val="0"/>
          <w:sz w:val="20"/>
          <w:szCs w:val="22"/>
          <w:lang w:eastAsia="x-none"/>
        </w:rPr>
        <w:t>Whether or not</w:t>
      </w:r>
      <w:proofErr w:type="gramEnd"/>
      <w:r w:rsidRPr="00DD4198">
        <w:rPr>
          <w:snapToGrid w:val="0"/>
          <w:sz w:val="20"/>
          <w:szCs w:val="22"/>
          <w:lang w:eastAsia="x-none"/>
        </w:rPr>
        <w:t xml:space="preserve"> the BWP can be configured such that NPUCCH is less than 10 or 11</w:t>
      </w:r>
    </w:p>
    <w:p w14:paraId="4F993F12" w14:textId="77777777" w:rsidR="00BB78DA" w:rsidRPr="00DD4198" w:rsidRDefault="00BB78DA" w:rsidP="0037124E">
      <w:pPr>
        <w:pStyle w:val="BodyText"/>
        <w:numPr>
          <w:ilvl w:val="0"/>
          <w:numId w:val="49"/>
        </w:numPr>
        <w:autoSpaceDE w:val="0"/>
        <w:autoSpaceDN w:val="0"/>
        <w:spacing w:after="0" w:line="259" w:lineRule="auto"/>
        <w:rPr>
          <w:snapToGrid w:val="0"/>
          <w:sz w:val="20"/>
          <w:szCs w:val="22"/>
          <w:lang w:eastAsia="x-none"/>
        </w:rPr>
      </w:pPr>
      <w:r w:rsidRPr="00DD4198">
        <w:rPr>
          <w:snapToGrid w:val="0"/>
          <w:sz w:val="20"/>
          <w:szCs w:val="22"/>
          <w:lang w:eastAsia="x-none"/>
        </w:rPr>
        <w:t>FFS: Potential impact due to in-carrier guard bands</w:t>
      </w:r>
    </w:p>
    <w:p w14:paraId="45158050" w14:textId="77777777" w:rsidR="00BB78DA" w:rsidRPr="00DD4198" w:rsidRDefault="00BB78DA" w:rsidP="0037124E">
      <w:pPr>
        <w:pStyle w:val="BodyText"/>
        <w:numPr>
          <w:ilvl w:val="0"/>
          <w:numId w:val="49"/>
        </w:numPr>
        <w:autoSpaceDE w:val="0"/>
        <w:autoSpaceDN w:val="0"/>
        <w:spacing w:after="0" w:line="259" w:lineRule="auto"/>
        <w:rPr>
          <w:snapToGrid w:val="0"/>
          <w:sz w:val="20"/>
          <w:szCs w:val="22"/>
          <w:lang w:eastAsia="x-none"/>
        </w:rPr>
      </w:pPr>
      <w:r w:rsidRPr="00DD4198">
        <w:rPr>
          <w:snapToGrid w:val="0"/>
          <w:sz w:val="20"/>
          <w:szCs w:val="22"/>
          <w:lang w:eastAsia="x-none"/>
        </w:rPr>
        <w:t>Note: The UE is not expected to be configured with PUCCH transmissions spanning multiple LBT bandwidths</w:t>
      </w:r>
    </w:p>
    <w:p w14:paraId="00772913" w14:textId="2CB549EC" w:rsidR="0037124E" w:rsidRDefault="0037124E" w:rsidP="0037124E">
      <w:pPr>
        <w:rPr>
          <w:lang w:eastAsia="x-none"/>
        </w:rPr>
      </w:pPr>
      <w:r>
        <w:rPr>
          <w:lang w:eastAsia="x-none"/>
        </w:rPr>
        <w:t>The following agreements were made in RAN1 98 Bis [17].</w:t>
      </w:r>
    </w:p>
    <w:p w14:paraId="51724E95" w14:textId="77777777" w:rsidR="0037124E" w:rsidRDefault="0037124E" w:rsidP="0037124E">
      <w:r w:rsidRPr="000372A6">
        <w:rPr>
          <w:highlight w:val="green"/>
        </w:rPr>
        <w:t>Agreement:</w:t>
      </w:r>
    </w:p>
    <w:p w14:paraId="293D967A" w14:textId="77777777" w:rsidR="0037124E" w:rsidRDefault="0037124E" w:rsidP="0037124E">
      <w:pPr>
        <w:rPr>
          <w:lang w:eastAsia="x-none"/>
        </w:rPr>
      </w:pPr>
      <w:r>
        <w:rPr>
          <w:lang w:eastAsia="x-none"/>
        </w:rPr>
        <w:t>Update the RRC parameter InterlaceAllocation-r16 (defined for a dedicated PUCCH resource) with the following:</w:t>
      </w:r>
    </w:p>
    <w:p w14:paraId="3AC292D3" w14:textId="77777777" w:rsidR="0037124E" w:rsidRDefault="0037124E" w:rsidP="0037124E">
      <w:pPr>
        <w:widowControl/>
        <w:numPr>
          <w:ilvl w:val="0"/>
          <w:numId w:val="61"/>
        </w:numPr>
        <w:overflowPunct/>
        <w:autoSpaceDE/>
        <w:autoSpaceDN/>
        <w:adjustRightInd/>
        <w:spacing w:after="0"/>
        <w:jc w:val="left"/>
        <w:textAlignment w:val="auto"/>
        <w:rPr>
          <w:lang w:eastAsia="x-none"/>
        </w:rPr>
      </w:pPr>
      <w:r>
        <w:rPr>
          <w:lang w:eastAsia="x-none"/>
        </w:rPr>
        <w:t>Index of 1st interlace</w:t>
      </w:r>
    </w:p>
    <w:p w14:paraId="55876D96" w14:textId="77777777" w:rsidR="0037124E" w:rsidRDefault="0037124E" w:rsidP="0037124E">
      <w:pPr>
        <w:widowControl/>
        <w:numPr>
          <w:ilvl w:val="0"/>
          <w:numId w:val="61"/>
        </w:numPr>
        <w:overflowPunct/>
        <w:autoSpaceDE/>
        <w:autoSpaceDN/>
        <w:adjustRightInd/>
        <w:spacing w:after="0"/>
        <w:jc w:val="left"/>
        <w:textAlignment w:val="auto"/>
        <w:rPr>
          <w:lang w:eastAsia="x-none"/>
        </w:rPr>
      </w:pPr>
      <w:r>
        <w:rPr>
          <w:lang w:eastAsia="x-none"/>
        </w:rPr>
        <w:t>Indication of the 2nd interlace index (if 2nd interlace is configured)</w:t>
      </w:r>
    </w:p>
    <w:p w14:paraId="4783F187" w14:textId="77777777" w:rsidR="0037124E" w:rsidRDefault="0037124E" w:rsidP="0037124E">
      <w:pPr>
        <w:widowControl/>
        <w:numPr>
          <w:ilvl w:val="1"/>
          <w:numId w:val="61"/>
        </w:numPr>
        <w:overflowPunct/>
        <w:autoSpaceDE/>
        <w:autoSpaceDN/>
        <w:adjustRightInd/>
        <w:spacing w:after="0"/>
        <w:jc w:val="left"/>
        <w:textAlignment w:val="auto"/>
        <w:rPr>
          <w:lang w:eastAsia="x-none"/>
        </w:rPr>
      </w:pPr>
      <w:r>
        <w:rPr>
          <w:lang w:eastAsia="x-none"/>
        </w:rPr>
        <w:t>FFS: How the indication is achieved</w:t>
      </w:r>
    </w:p>
    <w:p w14:paraId="2BD5A04F" w14:textId="77777777" w:rsidR="0037124E" w:rsidRDefault="0037124E" w:rsidP="0037124E">
      <w:pPr>
        <w:widowControl/>
        <w:numPr>
          <w:ilvl w:val="0"/>
          <w:numId w:val="61"/>
        </w:numPr>
        <w:overflowPunct/>
        <w:autoSpaceDE/>
        <w:autoSpaceDN/>
        <w:adjustRightInd/>
        <w:spacing w:after="0"/>
        <w:jc w:val="left"/>
        <w:textAlignment w:val="auto"/>
        <w:rPr>
          <w:lang w:eastAsia="x-none"/>
        </w:rPr>
      </w:pPr>
      <w:r>
        <w:rPr>
          <w:lang w:eastAsia="x-none"/>
        </w:rPr>
        <w:t>Indication of the LBT bandwidth location in which the PUCCH resource is configured</w:t>
      </w:r>
    </w:p>
    <w:p w14:paraId="3D73CF7D" w14:textId="77777777" w:rsidR="0037124E" w:rsidRDefault="0037124E" w:rsidP="0037124E">
      <w:pPr>
        <w:rPr>
          <w:lang w:eastAsia="x-none"/>
        </w:rPr>
      </w:pPr>
    </w:p>
    <w:p w14:paraId="1EEBD19E" w14:textId="77777777" w:rsidR="0037124E" w:rsidRDefault="0037124E" w:rsidP="0037124E">
      <w:pPr>
        <w:rPr>
          <w:lang w:eastAsia="x-none"/>
        </w:rPr>
      </w:pPr>
      <w:r w:rsidRPr="0043719B">
        <w:rPr>
          <w:highlight w:val="green"/>
          <w:lang w:eastAsia="x-none"/>
        </w:rPr>
        <w:t>Agreement:</w:t>
      </w:r>
    </w:p>
    <w:p w14:paraId="57D560C1" w14:textId="77777777" w:rsidR="0037124E" w:rsidRDefault="0037124E" w:rsidP="0037124E">
      <w:pPr>
        <w:rPr>
          <w:lang w:eastAsia="x-none"/>
        </w:rPr>
      </w:pPr>
      <w:r>
        <w:rPr>
          <w:lang w:eastAsia="x-none"/>
        </w:rPr>
        <w:t>For PUCCH Formats 2 and 3 configured with interlace mapping, the number of configured interlaces is 1 or 2</w:t>
      </w:r>
    </w:p>
    <w:p w14:paraId="2FEDBB75" w14:textId="77777777" w:rsidR="0037124E" w:rsidRDefault="0037124E" w:rsidP="0037124E">
      <w:pPr>
        <w:widowControl/>
        <w:numPr>
          <w:ilvl w:val="0"/>
          <w:numId w:val="59"/>
        </w:numPr>
        <w:overflowPunct/>
        <w:autoSpaceDE/>
        <w:autoSpaceDN/>
        <w:adjustRightInd/>
        <w:spacing w:after="0"/>
        <w:jc w:val="left"/>
        <w:textAlignment w:val="auto"/>
        <w:rPr>
          <w:lang w:eastAsia="x-none"/>
        </w:rPr>
      </w:pPr>
      <w:r>
        <w:rPr>
          <w:lang w:eastAsia="x-none"/>
        </w:rPr>
        <w:t>For Interlaced PF3:</w:t>
      </w:r>
    </w:p>
    <w:p w14:paraId="4E3D4E32" w14:textId="77777777" w:rsidR="0037124E" w:rsidRDefault="0037124E" w:rsidP="0037124E">
      <w:pPr>
        <w:widowControl/>
        <w:numPr>
          <w:ilvl w:val="1"/>
          <w:numId w:val="59"/>
        </w:numPr>
        <w:overflowPunct/>
        <w:autoSpaceDE/>
        <w:autoSpaceDN/>
        <w:adjustRightInd/>
        <w:spacing w:after="0"/>
        <w:jc w:val="left"/>
        <w:textAlignment w:val="auto"/>
        <w:rPr>
          <w:lang w:eastAsia="x-none"/>
        </w:rPr>
      </w:pPr>
      <w:r>
        <w:rPr>
          <w:lang w:eastAsia="x-none"/>
        </w:rPr>
        <w:t>NPUCCH = 10 if one interlaced is configured (as previously agreed)</w:t>
      </w:r>
    </w:p>
    <w:p w14:paraId="20EDB413" w14:textId="77777777" w:rsidR="0037124E" w:rsidRDefault="0037124E" w:rsidP="0037124E">
      <w:pPr>
        <w:widowControl/>
        <w:numPr>
          <w:ilvl w:val="1"/>
          <w:numId w:val="59"/>
        </w:numPr>
        <w:overflowPunct/>
        <w:autoSpaceDE/>
        <w:autoSpaceDN/>
        <w:adjustRightInd/>
        <w:spacing w:after="0"/>
        <w:jc w:val="left"/>
        <w:textAlignment w:val="auto"/>
        <w:rPr>
          <w:lang w:eastAsia="x-none"/>
        </w:rPr>
      </w:pPr>
      <w:r>
        <w:rPr>
          <w:lang w:eastAsia="x-none"/>
        </w:rPr>
        <w:t>NPUCCH = 20 if two interlaces are configured</w:t>
      </w:r>
    </w:p>
    <w:p w14:paraId="5A22038F" w14:textId="77777777" w:rsidR="0037124E" w:rsidRDefault="0037124E" w:rsidP="0037124E">
      <w:pPr>
        <w:widowControl/>
        <w:numPr>
          <w:ilvl w:val="0"/>
          <w:numId w:val="59"/>
        </w:numPr>
        <w:overflowPunct/>
        <w:autoSpaceDE/>
        <w:autoSpaceDN/>
        <w:adjustRightInd/>
        <w:spacing w:after="0"/>
        <w:jc w:val="left"/>
        <w:textAlignment w:val="auto"/>
        <w:rPr>
          <w:lang w:eastAsia="x-none"/>
        </w:rPr>
      </w:pPr>
      <w:r>
        <w:rPr>
          <w:lang w:eastAsia="x-none"/>
        </w:rPr>
        <w:t>UE should use either one full interlace or two full interlaces according to configured maximum code rate and actual UCI payload size (subject to FFS below on the case of a BWP possible less than full carrier BW)</w:t>
      </w:r>
    </w:p>
    <w:p w14:paraId="65EF69CD" w14:textId="77777777" w:rsidR="0037124E" w:rsidRDefault="0037124E" w:rsidP="0037124E">
      <w:pPr>
        <w:widowControl/>
        <w:numPr>
          <w:ilvl w:val="1"/>
          <w:numId w:val="59"/>
        </w:numPr>
        <w:overflowPunct/>
        <w:autoSpaceDE/>
        <w:autoSpaceDN/>
        <w:adjustRightInd/>
        <w:spacing w:after="0"/>
        <w:jc w:val="left"/>
        <w:textAlignment w:val="auto"/>
        <w:rPr>
          <w:lang w:eastAsia="x-none"/>
        </w:rPr>
      </w:pPr>
      <w:r>
        <w:rPr>
          <w:lang w:eastAsia="x-none"/>
        </w:rPr>
        <w:t xml:space="preserve">FFS: In case one </w:t>
      </w:r>
      <w:proofErr w:type="gramStart"/>
      <w:r>
        <w:rPr>
          <w:lang w:eastAsia="x-none"/>
        </w:rPr>
        <w:t>interlace</w:t>
      </w:r>
      <w:proofErr w:type="gramEnd"/>
      <w:r>
        <w:rPr>
          <w:lang w:eastAsia="x-none"/>
        </w:rPr>
        <w:t xml:space="preserve"> is used, which interlace is used</w:t>
      </w:r>
    </w:p>
    <w:p w14:paraId="2CBACA0C" w14:textId="77777777" w:rsidR="0037124E" w:rsidRDefault="0037124E" w:rsidP="0037124E">
      <w:pPr>
        <w:widowControl/>
        <w:numPr>
          <w:ilvl w:val="0"/>
          <w:numId w:val="59"/>
        </w:numPr>
        <w:overflowPunct/>
        <w:autoSpaceDE/>
        <w:autoSpaceDN/>
        <w:adjustRightInd/>
        <w:spacing w:after="0"/>
        <w:jc w:val="left"/>
        <w:textAlignment w:val="auto"/>
        <w:rPr>
          <w:lang w:eastAsia="x-none"/>
        </w:rPr>
      </w:pPr>
      <w:r>
        <w:rPr>
          <w:lang w:eastAsia="x-none"/>
        </w:rPr>
        <w:t xml:space="preserve">FFS: If two interlaces are configured, </w:t>
      </w:r>
      <w:proofErr w:type="gramStart"/>
      <w:r>
        <w:rPr>
          <w:lang w:eastAsia="x-none"/>
        </w:rPr>
        <w:t>whether or not</w:t>
      </w:r>
      <w:proofErr w:type="gramEnd"/>
      <w:r>
        <w:rPr>
          <w:lang w:eastAsia="x-none"/>
        </w:rPr>
        <w:t xml:space="preserve"> there are configuration restrictions on the spacing between the two interlaces</w:t>
      </w:r>
    </w:p>
    <w:p w14:paraId="14E5E968" w14:textId="77777777" w:rsidR="0037124E" w:rsidRDefault="0037124E" w:rsidP="0037124E">
      <w:pPr>
        <w:widowControl/>
        <w:numPr>
          <w:ilvl w:val="0"/>
          <w:numId w:val="59"/>
        </w:numPr>
        <w:overflowPunct/>
        <w:autoSpaceDE/>
        <w:autoSpaceDN/>
        <w:adjustRightInd/>
        <w:spacing w:after="0"/>
        <w:jc w:val="left"/>
        <w:textAlignment w:val="auto"/>
        <w:rPr>
          <w:lang w:eastAsia="x-none"/>
        </w:rPr>
      </w:pPr>
      <w:r>
        <w:rPr>
          <w:lang w:eastAsia="x-none"/>
        </w:rPr>
        <w:t xml:space="preserve">FFS: For a 20 MHz carrier bandwidth, whether a BWP can be configured to be less than the carrier bandwidth. </w:t>
      </w:r>
    </w:p>
    <w:p w14:paraId="5337F35A" w14:textId="77777777" w:rsidR="0037124E" w:rsidRDefault="0037124E" w:rsidP="0037124E">
      <w:pPr>
        <w:widowControl/>
        <w:numPr>
          <w:ilvl w:val="1"/>
          <w:numId w:val="59"/>
        </w:numPr>
        <w:overflowPunct/>
        <w:autoSpaceDE/>
        <w:autoSpaceDN/>
        <w:adjustRightInd/>
        <w:spacing w:after="0"/>
        <w:jc w:val="left"/>
        <w:textAlignment w:val="auto"/>
        <w:rPr>
          <w:lang w:eastAsia="x-none"/>
        </w:rPr>
      </w:pPr>
      <w:r>
        <w:rPr>
          <w:lang w:eastAsia="x-none"/>
        </w:rPr>
        <w:t>If allowed, NPUCCH can be less than 10 (for 1 interlace) or can be less than 20 (for 2 interlaces)</w:t>
      </w:r>
    </w:p>
    <w:p w14:paraId="247FA2DB" w14:textId="77777777" w:rsidR="0037124E" w:rsidRDefault="0037124E" w:rsidP="0037124E">
      <w:pPr>
        <w:widowControl/>
        <w:numPr>
          <w:ilvl w:val="0"/>
          <w:numId w:val="59"/>
        </w:numPr>
        <w:overflowPunct/>
        <w:autoSpaceDE/>
        <w:autoSpaceDN/>
        <w:adjustRightInd/>
        <w:spacing w:after="0"/>
        <w:jc w:val="left"/>
        <w:textAlignment w:val="auto"/>
        <w:rPr>
          <w:lang w:eastAsia="x-none"/>
        </w:rPr>
      </w:pPr>
      <w:r>
        <w:rPr>
          <w:lang w:eastAsia="x-none"/>
        </w:rPr>
        <w:t xml:space="preserve">Note: This agreement refers to configured interlaces, not actually used interlaces. </w:t>
      </w:r>
    </w:p>
    <w:p w14:paraId="4F977942" w14:textId="77777777" w:rsidR="0037124E" w:rsidRDefault="0037124E" w:rsidP="0037124E">
      <w:pPr>
        <w:widowControl/>
        <w:numPr>
          <w:ilvl w:val="0"/>
          <w:numId w:val="59"/>
        </w:numPr>
        <w:overflowPunct/>
        <w:autoSpaceDE/>
        <w:autoSpaceDN/>
        <w:adjustRightInd/>
        <w:spacing w:after="0"/>
        <w:jc w:val="left"/>
        <w:textAlignment w:val="auto"/>
        <w:rPr>
          <w:lang w:eastAsia="x-none"/>
        </w:rPr>
      </w:pPr>
      <w:r>
        <w:rPr>
          <w:lang w:eastAsia="x-none"/>
        </w:rPr>
        <w:t>Note: User multiplexing is to be further discussed. This agreement does not imply that user multiplexing is supported or not supported.</w:t>
      </w:r>
    </w:p>
    <w:p w14:paraId="0113C0AE" w14:textId="77777777" w:rsidR="0037124E" w:rsidRDefault="0037124E" w:rsidP="0037124E">
      <w:pPr>
        <w:rPr>
          <w:lang w:eastAsia="x-none"/>
        </w:rPr>
      </w:pPr>
    </w:p>
    <w:p w14:paraId="6DD395AB" w14:textId="77777777" w:rsidR="0037124E" w:rsidRDefault="0037124E" w:rsidP="0037124E">
      <w:pPr>
        <w:rPr>
          <w:lang w:eastAsia="x-none"/>
        </w:rPr>
      </w:pPr>
      <w:r w:rsidRPr="006F3601">
        <w:rPr>
          <w:highlight w:val="green"/>
          <w:lang w:eastAsia="x-none"/>
        </w:rPr>
        <w:lastRenderedPageBreak/>
        <w:t>Agreement:</w:t>
      </w:r>
    </w:p>
    <w:p w14:paraId="6921C5BE" w14:textId="77777777" w:rsidR="0037124E" w:rsidRPr="001B426D" w:rsidRDefault="0037124E" w:rsidP="0037124E">
      <w:pPr>
        <w:widowControl/>
        <w:numPr>
          <w:ilvl w:val="0"/>
          <w:numId w:val="60"/>
        </w:numPr>
        <w:overflowPunct/>
        <w:autoSpaceDE/>
        <w:autoSpaceDN/>
        <w:adjustRightInd/>
        <w:spacing w:after="0"/>
        <w:jc w:val="left"/>
        <w:textAlignment w:val="auto"/>
        <w:rPr>
          <w:lang w:eastAsia="x-none"/>
        </w:rPr>
      </w:pPr>
      <w:r w:rsidRPr="001B426D">
        <w:rPr>
          <w:lang w:eastAsia="x-none"/>
        </w:rPr>
        <w:t>For PUCCH formats 0 and 1 configured with an interlace mapping, the formula for cyclic shift hopping in Section 6.3.2.2.2 of 38.211 is given by</w:t>
      </w:r>
    </w:p>
    <w:p w14:paraId="4FAC02BB" w14:textId="77777777" w:rsidR="0037124E" w:rsidRPr="001B426D" w:rsidRDefault="0037124E" w:rsidP="0037124E">
      <w:pPr>
        <w:rPr>
          <w:lang w:eastAsia="x-none"/>
        </w:rPr>
      </w:pPr>
    </w:p>
    <w:p w14:paraId="14F1B1AD" w14:textId="432E9D12" w:rsidR="0037124E" w:rsidRPr="0037124E" w:rsidRDefault="006243BE" w:rsidP="0037124E">
      <w:pPr>
        <w:ind w:left="720" w:firstLine="720"/>
        <w:rPr>
          <w:lang w:eastAsia="x-none"/>
        </w:rPr>
      </w:pPr>
      <m:oMathPara>
        <m:oMath>
          <m:sSub>
            <m:sSubPr>
              <m:ctrlPr>
                <w:rPr>
                  <w:rFonts w:ascii="Cambria Math" w:eastAsia="Times New Roman" w:hAnsi="Cambria Math"/>
                  <w:i/>
                  <w:szCs w:val="20"/>
                  <w:lang w:eastAsia="zh-CN"/>
                </w:rPr>
              </m:ctrlPr>
            </m:sSubPr>
            <m:e>
              <m:r>
                <w:rPr>
                  <w:rFonts w:ascii="Cambria Math" w:eastAsia="Times New Roman" w:hAnsi="Cambria Math"/>
                  <w:szCs w:val="20"/>
                  <w:lang w:eastAsia="zh-CN"/>
                </w:rPr>
                <m:t>α</m:t>
              </m:r>
            </m:e>
            <m:sub>
              <m:r>
                <w:rPr>
                  <w:rFonts w:ascii="Cambria Math" w:eastAsia="Times New Roman" w:hAnsi="Cambria Math"/>
                  <w:szCs w:val="20"/>
                  <w:lang w:eastAsia="zh-CN"/>
                </w:rPr>
                <m:t>l</m:t>
              </m:r>
            </m:sub>
          </m:sSub>
          <m:r>
            <w:rPr>
              <w:rFonts w:ascii="Cambria Math" w:eastAsia="Times New Roman" w:hAnsi="Cambria Math"/>
              <w:szCs w:val="20"/>
              <w:lang w:eastAsia="zh-CN"/>
            </w:rPr>
            <m:t>=</m:t>
          </m:r>
          <m:f>
            <m:fPr>
              <m:ctrlPr>
                <w:rPr>
                  <w:rFonts w:ascii="Cambria Math" w:eastAsia="Times New Roman" w:hAnsi="Cambria Math"/>
                  <w:i/>
                  <w:szCs w:val="20"/>
                  <w:lang w:eastAsia="zh-CN"/>
                </w:rPr>
              </m:ctrlPr>
            </m:fPr>
            <m:num>
              <m:r>
                <w:rPr>
                  <w:rFonts w:ascii="Cambria Math" w:eastAsia="Times New Roman" w:hAnsi="Cambria Math"/>
                  <w:szCs w:val="20"/>
                  <w:lang w:eastAsia="zh-CN"/>
                </w:rPr>
                <m:t>2π</m:t>
              </m:r>
            </m:num>
            <m:den>
              <m:sSubSup>
                <m:sSubSupPr>
                  <m:ctrlPr>
                    <w:rPr>
                      <w:rFonts w:ascii="Cambria Math" w:eastAsia="Times New Roman" w:hAnsi="Cambria Math"/>
                      <w:i/>
                      <w:szCs w:val="20"/>
                      <w:lang w:eastAsia="zh-CN"/>
                    </w:rPr>
                  </m:ctrlPr>
                </m:sSubSupPr>
                <m:e>
                  <m:r>
                    <w:rPr>
                      <w:rFonts w:ascii="Cambria Math" w:eastAsia="Times New Roman" w:hAnsi="Cambria Math"/>
                      <w:szCs w:val="20"/>
                      <w:lang w:eastAsia="zh-CN"/>
                    </w:rPr>
                    <m:t>N</m:t>
                  </m:r>
                </m:e>
                <m:sub>
                  <m:r>
                    <m:rPr>
                      <m:nor/>
                    </m:rPr>
                    <w:rPr>
                      <w:rFonts w:ascii="Cambria Math" w:eastAsia="Times New Roman" w:hAnsi="Cambria Math"/>
                      <w:szCs w:val="20"/>
                      <w:lang w:eastAsia="zh-CN"/>
                    </w:rPr>
                    <m:t>sc</m:t>
                  </m:r>
                </m:sub>
                <m:sup>
                  <m:r>
                    <m:rPr>
                      <m:nor/>
                    </m:rPr>
                    <w:rPr>
                      <w:rFonts w:ascii="Cambria Math" w:eastAsia="Times New Roman" w:hAnsi="Cambria Math"/>
                      <w:szCs w:val="20"/>
                      <w:lang w:eastAsia="zh-CN"/>
                    </w:rPr>
                    <m:t>RB</m:t>
                  </m:r>
                </m:sup>
              </m:sSubSup>
            </m:den>
          </m:f>
          <m:d>
            <m:dPr>
              <m:ctrlPr>
                <w:rPr>
                  <w:rFonts w:ascii="Cambria Math" w:eastAsia="Times New Roman" w:hAnsi="Cambria Math"/>
                  <w:i/>
                  <w:szCs w:val="20"/>
                  <w:lang w:eastAsia="zh-CN"/>
                </w:rPr>
              </m:ctrlPr>
            </m:dPr>
            <m:e>
              <m:d>
                <m:dPr>
                  <m:ctrlPr>
                    <w:rPr>
                      <w:rFonts w:ascii="Cambria Math" w:eastAsia="Times New Roman" w:hAnsi="Cambria Math"/>
                      <w:i/>
                      <w:szCs w:val="20"/>
                      <w:lang w:eastAsia="zh-CN"/>
                    </w:rPr>
                  </m:ctrlPr>
                </m:dPr>
                <m:e>
                  <m:sSub>
                    <m:sSubPr>
                      <m:ctrlPr>
                        <w:rPr>
                          <w:rFonts w:ascii="Cambria Math" w:eastAsia="Times New Roman" w:hAnsi="Cambria Math"/>
                          <w:i/>
                          <w:szCs w:val="20"/>
                          <w:lang w:eastAsia="zh-CN"/>
                        </w:rPr>
                      </m:ctrlPr>
                    </m:sSubPr>
                    <m:e>
                      <m:r>
                        <w:rPr>
                          <w:rFonts w:ascii="Cambria Math" w:eastAsia="Times New Roman" w:hAnsi="Cambria Math"/>
                          <w:szCs w:val="20"/>
                          <w:lang w:eastAsia="zh-CN"/>
                        </w:rPr>
                        <m:t>m</m:t>
                      </m:r>
                    </m:e>
                    <m:sub>
                      <m:r>
                        <w:rPr>
                          <w:rFonts w:ascii="Cambria Math" w:eastAsia="Times New Roman" w:hAnsi="Cambria Math"/>
                          <w:szCs w:val="20"/>
                          <w:lang w:eastAsia="zh-CN"/>
                        </w:rPr>
                        <m:t>0</m:t>
                      </m:r>
                    </m:sub>
                  </m:sSub>
                  <m:r>
                    <w:rPr>
                      <w:rFonts w:ascii="Cambria Math" w:eastAsia="Times New Roman" w:hAnsi="Cambria Math"/>
                      <w:szCs w:val="20"/>
                      <w:lang w:eastAsia="zh-CN"/>
                    </w:rPr>
                    <m:t>+</m:t>
                  </m:r>
                  <m:r>
                    <m:rPr>
                      <m:sty m:val="p"/>
                    </m:rPr>
                    <w:rPr>
                      <w:rFonts w:ascii="Cambria Math" w:eastAsia="Times New Roman" w:hAnsi="Cambria Math"/>
                      <w:color w:val="FF0000"/>
                      <w:szCs w:val="20"/>
                      <w:lang w:eastAsia="zh-CN"/>
                    </w:rPr>
                    <m:t>Δ*</m:t>
                  </m:r>
                  <m:r>
                    <w:rPr>
                      <w:rFonts w:ascii="Cambria Math" w:eastAsia="Times New Roman" w:hAnsi="Cambria Math"/>
                      <w:color w:val="FF0000"/>
                      <w:szCs w:val="20"/>
                      <w:lang w:eastAsia="zh-CN"/>
                    </w:rPr>
                    <m:t>i</m:t>
                  </m:r>
                  <m:r>
                    <w:rPr>
                      <w:rFonts w:ascii="Cambria Math" w:eastAsia="Times New Roman" w:hAnsi="Cambria Math"/>
                      <w:szCs w:val="20"/>
                      <w:lang w:eastAsia="zh-CN"/>
                    </w:rPr>
                    <m:t>+</m:t>
                  </m:r>
                  <m:sSub>
                    <m:sSubPr>
                      <m:ctrlPr>
                        <w:rPr>
                          <w:rFonts w:ascii="Cambria Math" w:eastAsia="Times New Roman" w:hAnsi="Cambria Math"/>
                          <w:i/>
                          <w:szCs w:val="20"/>
                          <w:lang w:eastAsia="zh-CN"/>
                        </w:rPr>
                      </m:ctrlPr>
                    </m:sSubPr>
                    <m:e>
                      <m:sSub>
                        <m:sSubPr>
                          <m:ctrlPr>
                            <w:rPr>
                              <w:rFonts w:ascii="Cambria Math" w:eastAsia="Times New Roman" w:hAnsi="Cambria Math"/>
                              <w:i/>
                              <w:szCs w:val="20"/>
                              <w:lang w:eastAsia="zh-CN"/>
                            </w:rPr>
                          </m:ctrlPr>
                        </m:sSubPr>
                        <m:e>
                          <m:r>
                            <w:rPr>
                              <w:rFonts w:ascii="Cambria Math" w:eastAsia="Times New Roman" w:hAnsi="Cambria Math"/>
                              <w:szCs w:val="20"/>
                              <w:lang w:eastAsia="zh-CN"/>
                            </w:rPr>
                            <m:t>m</m:t>
                          </m:r>
                        </m:e>
                        <m:sub>
                          <m:r>
                            <m:rPr>
                              <m:nor/>
                            </m:rPr>
                            <w:rPr>
                              <w:rFonts w:ascii="Cambria Math" w:eastAsia="Times New Roman" w:hAnsi="Cambria Math"/>
                              <w:szCs w:val="20"/>
                              <w:lang w:eastAsia="zh-CN"/>
                            </w:rPr>
                            <m:t>cs</m:t>
                          </m:r>
                        </m:sub>
                      </m:sSub>
                      <m:r>
                        <w:rPr>
                          <w:rFonts w:ascii="Cambria Math" w:eastAsia="Times New Roman" w:hAnsi="Cambria Math"/>
                          <w:szCs w:val="20"/>
                          <w:lang w:eastAsia="zh-CN"/>
                        </w:rPr>
                        <m:t>+n</m:t>
                      </m:r>
                    </m:e>
                    <m:sub>
                      <m:r>
                        <m:rPr>
                          <m:nor/>
                        </m:rPr>
                        <w:rPr>
                          <w:rFonts w:ascii="Cambria Math" w:eastAsia="Times New Roman" w:hAnsi="Cambria Math"/>
                          <w:szCs w:val="20"/>
                          <w:lang w:eastAsia="zh-CN"/>
                        </w:rPr>
                        <m:t>cs</m:t>
                      </m:r>
                    </m:sub>
                  </m:sSub>
                  <m:d>
                    <m:dPr>
                      <m:ctrlPr>
                        <w:rPr>
                          <w:rFonts w:ascii="Cambria Math" w:eastAsia="Times New Roman" w:hAnsi="Cambria Math"/>
                          <w:i/>
                          <w:szCs w:val="20"/>
                          <w:lang w:eastAsia="zh-CN"/>
                        </w:rPr>
                      </m:ctrlPr>
                    </m:dPr>
                    <m:e>
                      <m:sSubSup>
                        <m:sSubSupPr>
                          <m:ctrlPr>
                            <w:rPr>
                              <w:rFonts w:ascii="Cambria Math" w:eastAsia="Times New Roman" w:hAnsi="Cambria Math"/>
                              <w:i/>
                              <w:szCs w:val="20"/>
                              <w:lang w:eastAsia="zh-CN"/>
                            </w:rPr>
                          </m:ctrlPr>
                        </m:sSubSupPr>
                        <m:e>
                          <m:r>
                            <w:rPr>
                              <w:rFonts w:ascii="Cambria Math" w:eastAsia="Times New Roman" w:hAnsi="Cambria Math"/>
                              <w:szCs w:val="20"/>
                              <w:lang w:eastAsia="zh-CN"/>
                            </w:rPr>
                            <m:t>n</m:t>
                          </m:r>
                        </m:e>
                        <m:sub>
                          <m:r>
                            <m:rPr>
                              <m:nor/>
                            </m:rPr>
                            <w:rPr>
                              <w:rFonts w:ascii="Cambria Math" w:eastAsia="Times New Roman" w:hAnsi="Cambria Math"/>
                              <w:szCs w:val="20"/>
                              <w:lang w:eastAsia="zh-CN"/>
                            </w:rPr>
                            <m:t>s,f</m:t>
                          </m:r>
                        </m:sub>
                        <m:sup>
                          <m:r>
                            <w:rPr>
                              <w:rFonts w:ascii="Cambria Math" w:eastAsia="Times New Roman" w:hAnsi="Cambria Math"/>
                              <w:szCs w:val="20"/>
                              <w:lang w:eastAsia="zh-CN"/>
                            </w:rPr>
                            <m:t>μ</m:t>
                          </m:r>
                        </m:sup>
                      </m:sSubSup>
                      <m:r>
                        <w:rPr>
                          <w:rFonts w:ascii="Cambria Math" w:eastAsia="Times New Roman" w:hAnsi="Cambria Math"/>
                          <w:szCs w:val="20"/>
                          <w:lang w:eastAsia="zh-CN"/>
                        </w:rPr>
                        <m:t>,l+l'</m:t>
                      </m:r>
                    </m:e>
                  </m:d>
                </m:e>
              </m:d>
              <m:r>
                <m:rPr>
                  <m:nor/>
                </m:rPr>
                <w:rPr>
                  <w:rFonts w:ascii="Cambria Math" w:eastAsia="Times New Roman" w:hAnsi="Cambria Math"/>
                  <w:szCs w:val="20"/>
                  <w:lang w:eastAsia="zh-CN"/>
                </w:rPr>
                <m:t>mod</m:t>
              </m:r>
              <m:sSubSup>
                <m:sSubSupPr>
                  <m:ctrlPr>
                    <w:rPr>
                      <w:rFonts w:ascii="Cambria Math" w:eastAsia="Times New Roman" w:hAnsi="Cambria Math"/>
                      <w:i/>
                      <w:szCs w:val="20"/>
                      <w:lang w:eastAsia="zh-CN"/>
                    </w:rPr>
                  </m:ctrlPr>
                </m:sSubSupPr>
                <m:e>
                  <m:r>
                    <w:rPr>
                      <w:rFonts w:ascii="Cambria Math" w:eastAsia="Times New Roman" w:hAnsi="Cambria Math"/>
                      <w:szCs w:val="20"/>
                      <w:lang w:eastAsia="zh-CN"/>
                    </w:rPr>
                    <m:t>N</m:t>
                  </m:r>
                </m:e>
                <m:sub>
                  <m:r>
                    <m:rPr>
                      <m:nor/>
                    </m:rPr>
                    <w:rPr>
                      <w:rFonts w:ascii="Cambria Math" w:eastAsia="Times New Roman" w:hAnsi="Cambria Math"/>
                      <w:szCs w:val="20"/>
                      <w:lang w:eastAsia="zh-CN"/>
                    </w:rPr>
                    <m:t>sc</m:t>
                  </m:r>
                </m:sub>
                <m:sup>
                  <m:r>
                    <m:rPr>
                      <m:nor/>
                    </m:rPr>
                    <w:rPr>
                      <w:rFonts w:ascii="Cambria Math" w:eastAsia="Times New Roman" w:hAnsi="Cambria Math"/>
                      <w:szCs w:val="20"/>
                      <w:lang w:eastAsia="zh-CN"/>
                    </w:rPr>
                    <m:t>RB</m:t>
                  </m:r>
                </m:sup>
              </m:sSubSup>
            </m:e>
          </m:d>
        </m:oMath>
      </m:oMathPara>
    </w:p>
    <w:p w14:paraId="173A0959" w14:textId="77777777" w:rsidR="0037124E" w:rsidRPr="001B426D" w:rsidRDefault="0037124E" w:rsidP="0037124E">
      <w:pPr>
        <w:rPr>
          <w:lang w:eastAsia="x-none"/>
        </w:rPr>
      </w:pPr>
    </w:p>
    <w:p w14:paraId="28856A75" w14:textId="787C017F" w:rsidR="0037124E" w:rsidRPr="001B426D" w:rsidRDefault="0037124E" w:rsidP="0037124E">
      <w:pPr>
        <w:rPr>
          <w:lang w:eastAsia="x-none"/>
        </w:rPr>
      </w:pPr>
      <w:r w:rsidRPr="001B426D">
        <w:rPr>
          <w:lang w:eastAsia="x-none"/>
        </w:rPr>
        <w:t xml:space="preserve">where </w:t>
      </w:r>
      <m:oMath>
        <m:r>
          <w:rPr>
            <w:rFonts w:ascii="Cambria Math" w:eastAsia="Times New Roman" w:hAnsi="Cambria Math"/>
            <w:szCs w:val="20"/>
            <w:lang w:eastAsia="zh-CN"/>
          </w:rPr>
          <m:t>i∈</m:t>
        </m:r>
        <m:d>
          <m:dPr>
            <m:begChr m:val="{"/>
            <m:endChr m:val="}"/>
            <m:ctrlPr>
              <w:rPr>
                <w:rFonts w:ascii="Cambria Math" w:eastAsia="Times New Roman" w:hAnsi="Cambria Math"/>
                <w:i/>
                <w:szCs w:val="20"/>
                <w:lang w:eastAsia="zh-CN"/>
              </w:rPr>
            </m:ctrlPr>
          </m:dPr>
          <m:e>
            <m:r>
              <w:rPr>
                <w:rFonts w:ascii="Cambria Math" w:eastAsia="Times New Roman" w:hAnsi="Cambria Math"/>
                <w:szCs w:val="20"/>
                <w:lang w:eastAsia="zh-CN"/>
              </w:rPr>
              <m:t>0,1,…,N-1</m:t>
            </m:r>
          </m:e>
        </m:d>
      </m:oMath>
      <w:r w:rsidRPr="001B426D">
        <w:rPr>
          <w:lang w:eastAsia="x-none"/>
        </w:rPr>
        <w:t xml:space="preserve"> indexes consecutive PRBs within an interlace starting with the </w:t>
      </w:r>
      <w:r>
        <w:rPr>
          <w:lang w:eastAsia="x-none"/>
        </w:rPr>
        <w:t>lowest indexed PRB of the PUCCH resource within the BWP</w:t>
      </w:r>
      <w:r w:rsidRPr="001B426D">
        <w:rPr>
          <w:lang w:eastAsia="x-none"/>
        </w:rPr>
        <w:t xml:space="preserve">. </w:t>
      </w:r>
      <w:r w:rsidRPr="001B426D">
        <w:rPr>
          <w:i/>
          <w:lang w:eastAsia="x-none"/>
        </w:rPr>
        <w:t>N</w:t>
      </w:r>
      <w:r w:rsidRPr="001B426D">
        <w:rPr>
          <w:lang w:eastAsia="x-none"/>
        </w:rPr>
        <w:t xml:space="preserve"> is the number of PRBs in an interlace (10 or 11).</w:t>
      </w:r>
    </w:p>
    <w:p w14:paraId="2151DD27" w14:textId="39B67372" w:rsidR="0037124E" w:rsidRPr="001B426D" w:rsidRDefault="0037124E" w:rsidP="0037124E">
      <w:pPr>
        <w:widowControl/>
        <w:numPr>
          <w:ilvl w:val="0"/>
          <w:numId w:val="60"/>
        </w:numPr>
        <w:overflowPunct/>
        <w:autoSpaceDE/>
        <w:autoSpaceDN/>
        <w:adjustRightInd/>
        <w:spacing w:after="0"/>
        <w:jc w:val="left"/>
        <w:textAlignment w:val="auto"/>
        <w:rPr>
          <w:lang w:eastAsia="x-none"/>
        </w:rPr>
      </w:pPr>
      <w:r w:rsidRPr="001B426D">
        <w:rPr>
          <w:lang w:eastAsia="x-none"/>
        </w:rPr>
        <w:t xml:space="preserve">FFS: The step size </w:t>
      </w:r>
      <m:oMath>
        <m:r>
          <m:rPr>
            <m:sty m:val="p"/>
          </m:rPr>
          <w:rPr>
            <w:rFonts w:ascii="Cambria Math" w:eastAsia="Times New Roman" w:hAnsi="Cambria Math"/>
            <w:szCs w:val="20"/>
            <w:lang w:eastAsia="zh-CN"/>
          </w:rPr>
          <m:t>Δ</m:t>
        </m:r>
      </m:oMath>
      <w:r w:rsidRPr="001B426D">
        <w:rPr>
          <w:lang w:eastAsia="x-none"/>
        </w:rPr>
        <w:t xml:space="preserve"> is down-selected to one value amongst {1,5,7,11}</w:t>
      </w:r>
    </w:p>
    <w:p w14:paraId="5C9DE20E" w14:textId="77777777" w:rsidR="0037124E" w:rsidRPr="001B426D" w:rsidRDefault="0037124E" w:rsidP="0037124E">
      <w:pPr>
        <w:widowControl/>
        <w:numPr>
          <w:ilvl w:val="1"/>
          <w:numId w:val="60"/>
        </w:numPr>
        <w:overflowPunct/>
        <w:autoSpaceDE/>
        <w:autoSpaceDN/>
        <w:adjustRightInd/>
        <w:spacing w:after="0"/>
        <w:jc w:val="left"/>
        <w:textAlignment w:val="auto"/>
        <w:rPr>
          <w:lang w:eastAsia="x-none"/>
        </w:rPr>
      </w:pPr>
      <w:r w:rsidRPr="001B426D">
        <w:rPr>
          <w:lang w:eastAsia="x-none"/>
        </w:rPr>
        <w:t>The decision on which value to select is based on minimizing the 95</w:t>
      </w:r>
      <w:r w:rsidRPr="001B426D">
        <w:rPr>
          <w:vertAlign w:val="superscript"/>
          <w:lang w:eastAsia="x-none"/>
        </w:rPr>
        <w:t>th</w:t>
      </w:r>
      <w:r w:rsidRPr="001B426D">
        <w:rPr>
          <w:lang w:eastAsia="x-none"/>
        </w:rPr>
        <w:t xml:space="preserve"> percentile CM</w:t>
      </w:r>
    </w:p>
    <w:p w14:paraId="2FF61877" w14:textId="5D618C05" w:rsidR="0037124E" w:rsidRDefault="0037124E" w:rsidP="0037124E">
      <w:pPr>
        <w:widowControl/>
        <w:numPr>
          <w:ilvl w:val="0"/>
          <w:numId w:val="60"/>
        </w:numPr>
        <w:overflowPunct/>
        <w:autoSpaceDE/>
        <w:autoSpaceDN/>
        <w:adjustRightInd/>
        <w:spacing w:after="0"/>
        <w:jc w:val="left"/>
        <w:textAlignment w:val="auto"/>
        <w:rPr>
          <w:lang w:eastAsia="x-none"/>
        </w:rPr>
      </w:pPr>
      <w:r w:rsidRPr="001B426D">
        <w:rPr>
          <w:lang w:eastAsia="x-none"/>
        </w:rPr>
        <w:t xml:space="preserve">FFS: For PF0, </w:t>
      </w:r>
      <w:proofErr w:type="gramStart"/>
      <w:r w:rsidRPr="001B426D">
        <w:rPr>
          <w:lang w:eastAsia="x-none"/>
        </w:rPr>
        <w:t>whether or not</w:t>
      </w:r>
      <w:proofErr w:type="gramEnd"/>
      <w:r w:rsidRPr="001B426D">
        <w:rPr>
          <w:lang w:eastAsia="x-none"/>
        </w:rPr>
        <w:t xml:space="preserve"> the above formula </w:t>
      </w:r>
      <m:oMath>
        <m:r>
          <m:rPr>
            <m:sty m:val="p"/>
          </m:rPr>
          <w:rPr>
            <w:rFonts w:ascii="Cambria Math" w:eastAsia="Times New Roman" w:hAnsi="Cambria Math"/>
            <w:szCs w:val="20"/>
            <w:lang w:eastAsia="zh-CN"/>
          </w:rPr>
          <m:t>Δ</m:t>
        </m:r>
      </m:oMath>
      <w:r w:rsidRPr="001B426D">
        <w:rPr>
          <w:lang w:eastAsia="x-none"/>
        </w:rPr>
        <w:t xml:space="preserve"> includes an additional term </w:t>
      </w:r>
      <m:oMath>
        <m:r>
          <w:rPr>
            <w:rFonts w:ascii="Cambria Math" w:eastAsia="Times New Roman" w:hAnsi="Cambria Math"/>
            <w:szCs w:val="20"/>
            <w:lang w:eastAsia="zh-CN"/>
          </w:rPr>
          <m:t>6*SR</m:t>
        </m:r>
      </m:oMath>
      <w:r w:rsidRPr="001B426D">
        <w:rPr>
          <w:lang w:eastAsia="x-none"/>
        </w:rPr>
        <w:t xml:space="preserve"> in order to increase user multiplexing from 1 to 3 in case of 2-bit ACK/NACK + SR (SR = 1 for positive SR and 0 for negative SR)</w:t>
      </w:r>
    </w:p>
    <w:p w14:paraId="0F155DDB" w14:textId="0CED82B2" w:rsidR="0037124E" w:rsidRDefault="0037124E" w:rsidP="0037124E">
      <w:pPr>
        <w:widowControl/>
        <w:numPr>
          <w:ilvl w:val="0"/>
          <w:numId w:val="60"/>
        </w:numPr>
        <w:overflowPunct/>
        <w:autoSpaceDE/>
        <w:autoSpaceDN/>
        <w:adjustRightInd/>
        <w:spacing w:after="0"/>
        <w:jc w:val="left"/>
        <w:textAlignment w:val="auto"/>
        <w:rPr>
          <w:lang w:eastAsia="x-none"/>
        </w:rPr>
      </w:pPr>
      <w:r>
        <w:rPr>
          <w:lang w:eastAsia="x-none"/>
        </w:rPr>
        <w:t xml:space="preserve">FFS: In order to increase user multiplexing capacity for PF0, PF1, introduction of </w:t>
      </w:r>
      <m:oMath>
        <m:r>
          <m:rPr>
            <m:sty m:val="p"/>
          </m:rPr>
          <w:rPr>
            <w:rFonts w:ascii="Cambria Math" w:eastAsia="Times New Roman" w:hAnsi="Cambria Math"/>
            <w:szCs w:val="20"/>
            <w:lang w:eastAsia="zh-CN"/>
          </w:rPr>
          <m:t>Δ</m:t>
        </m:r>
      </m:oMath>
      <w:r>
        <w:rPr>
          <w:lang w:eastAsia="x-none"/>
        </w:rPr>
        <w:t xml:space="preserve">*(i+i0) into the formula instead of </w:t>
      </w:r>
      <m:oMath>
        <m:r>
          <m:rPr>
            <m:sty m:val="p"/>
          </m:rPr>
          <w:rPr>
            <w:rFonts w:ascii="Cambria Math" w:eastAsia="Times New Roman" w:hAnsi="Cambria Math"/>
            <w:szCs w:val="20"/>
            <w:lang w:eastAsia="zh-CN"/>
          </w:rPr>
          <m:t>Δ</m:t>
        </m:r>
      </m:oMath>
      <w:r>
        <w:rPr>
          <w:lang w:eastAsia="x-none"/>
        </w:rPr>
        <w:t>*</w:t>
      </w:r>
      <w:proofErr w:type="gramStart"/>
      <w:r>
        <w:rPr>
          <w:lang w:eastAsia="x-none"/>
        </w:rPr>
        <w:t>i  where</w:t>
      </w:r>
      <w:proofErr w:type="gramEnd"/>
      <w:r>
        <w:rPr>
          <w:lang w:eastAsia="x-none"/>
        </w:rPr>
        <w:t xml:space="preserve"> i+i0 is modulo N, and i0 is configurable in the range {0, 1, …, N-1}.</w:t>
      </w:r>
    </w:p>
    <w:p w14:paraId="41BE5F1E" w14:textId="77777777" w:rsidR="0037124E" w:rsidRPr="001B426D" w:rsidRDefault="0037124E" w:rsidP="0037124E">
      <w:pPr>
        <w:widowControl/>
        <w:numPr>
          <w:ilvl w:val="1"/>
          <w:numId w:val="60"/>
        </w:numPr>
        <w:overflowPunct/>
        <w:autoSpaceDE/>
        <w:autoSpaceDN/>
        <w:adjustRightInd/>
        <w:spacing w:after="0"/>
        <w:jc w:val="left"/>
        <w:textAlignment w:val="auto"/>
        <w:rPr>
          <w:lang w:eastAsia="x-none"/>
        </w:rPr>
      </w:pPr>
      <w:r>
        <w:rPr>
          <w:lang w:eastAsia="x-none"/>
        </w:rPr>
        <w:t>This mechanism may create collisions when the user multiplexing capacity is increased (i0 is not 0)</w:t>
      </w:r>
    </w:p>
    <w:p w14:paraId="3F53E375" w14:textId="77777777" w:rsidR="0037124E" w:rsidRDefault="0037124E" w:rsidP="0037124E">
      <w:pPr>
        <w:rPr>
          <w:lang w:eastAsia="x-none"/>
        </w:rPr>
      </w:pPr>
    </w:p>
    <w:p w14:paraId="1049C604" w14:textId="77777777" w:rsidR="0037124E" w:rsidRDefault="0037124E" w:rsidP="0037124E">
      <w:pPr>
        <w:rPr>
          <w:lang w:eastAsia="x-none"/>
        </w:rPr>
      </w:pPr>
      <w:r w:rsidRPr="00123AB0">
        <w:rPr>
          <w:highlight w:val="green"/>
          <w:lang w:eastAsia="x-none"/>
        </w:rPr>
        <w:t>Agreement:</w:t>
      </w:r>
    </w:p>
    <w:p w14:paraId="793E3801" w14:textId="77777777" w:rsidR="0037124E" w:rsidRPr="000372A6" w:rsidRDefault="0037124E" w:rsidP="0037124E">
      <w:pPr>
        <w:widowControl/>
        <w:numPr>
          <w:ilvl w:val="0"/>
          <w:numId w:val="62"/>
        </w:numPr>
        <w:overflowPunct/>
        <w:autoSpaceDE/>
        <w:autoSpaceDN/>
        <w:adjustRightInd/>
        <w:spacing w:after="0"/>
        <w:jc w:val="left"/>
        <w:textAlignment w:val="auto"/>
        <w:rPr>
          <w:lang w:val="en-US" w:eastAsia="x-none"/>
        </w:rPr>
      </w:pPr>
      <w:r w:rsidRPr="000372A6">
        <w:rPr>
          <w:lang w:val="en-US" w:eastAsia="x-none"/>
        </w:rPr>
        <w:t>Support configurability between interlace and contiguous (Rel-15) mappings for cell-specific PF0/1 resources, i.e., PUCCH resources configured prior to dedicated configuration</w:t>
      </w:r>
    </w:p>
    <w:p w14:paraId="62F7732D" w14:textId="77777777" w:rsidR="0037124E" w:rsidRPr="000372A6" w:rsidRDefault="0037124E" w:rsidP="0037124E">
      <w:pPr>
        <w:widowControl/>
        <w:numPr>
          <w:ilvl w:val="1"/>
          <w:numId w:val="62"/>
        </w:numPr>
        <w:overflowPunct/>
        <w:autoSpaceDE/>
        <w:autoSpaceDN/>
        <w:adjustRightInd/>
        <w:spacing w:after="0"/>
        <w:jc w:val="left"/>
        <w:textAlignment w:val="auto"/>
        <w:rPr>
          <w:lang w:val="en-US" w:eastAsia="x-none"/>
        </w:rPr>
      </w:pPr>
      <w:r w:rsidRPr="000372A6">
        <w:rPr>
          <w:lang w:val="en-US" w:eastAsia="x-none"/>
        </w:rPr>
        <w:t>If interlace mapping is configured, the UE assumes there is no frequency hopping</w:t>
      </w:r>
    </w:p>
    <w:p w14:paraId="4A0A6614" w14:textId="77777777" w:rsidR="0037124E" w:rsidRDefault="0037124E" w:rsidP="0037124E">
      <w:pPr>
        <w:widowControl/>
        <w:numPr>
          <w:ilvl w:val="0"/>
          <w:numId w:val="62"/>
        </w:numPr>
        <w:overflowPunct/>
        <w:autoSpaceDE/>
        <w:autoSpaceDN/>
        <w:adjustRightInd/>
        <w:spacing w:after="0"/>
        <w:jc w:val="left"/>
        <w:textAlignment w:val="auto"/>
        <w:rPr>
          <w:lang w:val="en-US" w:eastAsia="x-none"/>
        </w:rPr>
      </w:pPr>
      <w:r w:rsidRPr="000372A6">
        <w:rPr>
          <w:lang w:val="en-US" w:eastAsia="x-none"/>
        </w:rPr>
        <w:t>RAN2 to decide how broadcast signaling (SIB1) is modified to support this configurability</w:t>
      </w:r>
    </w:p>
    <w:p w14:paraId="0BFAFA37" w14:textId="77777777" w:rsidR="0037124E" w:rsidRPr="00123AB0" w:rsidRDefault="0037124E" w:rsidP="0037124E">
      <w:pPr>
        <w:widowControl/>
        <w:numPr>
          <w:ilvl w:val="0"/>
          <w:numId w:val="62"/>
        </w:numPr>
        <w:overflowPunct/>
        <w:autoSpaceDE/>
        <w:autoSpaceDN/>
        <w:adjustRightInd/>
        <w:spacing w:after="0"/>
        <w:jc w:val="left"/>
        <w:textAlignment w:val="auto"/>
        <w:rPr>
          <w:lang w:val="en-US" w:eastAsia="x-none"/>
        </w:rPr>
      </w:pPr>
      <w:r w:rsidRPr="00123AB0">
        <w:rPr>
          <w:lang w:val="en-US" w:eastAsia="x-none"/>
        </w:rPr>
        <w:t>Enhancements of Rel-15 PF0/1 when interlacing is not used will not be considered as part of the NR-U work in Rel-16</w:t>
      </w:r>
    </w:p>
    <w:p w14:paraId="365DC781" w14:textId="77777777" w:rsidR="0037124E" w:rsidRDefault="0037124E" w:rsidP="0037124E">
      <w:pPr>
        <w:rPr>
          <w:lang w:val="en-US" w:eastAsia="x-none"/>
        </w:rPr>
      </w:pPr>
    </w:p>
    <w:p w14:paraId="46BB6A31" w14:textId="77777777" w:rsidR="0037124E" w:rsidRDefault="0037124E" w:rsidP="0037124E">
      <w:pPr>
        <w:rPr>
          <w:lang w:val="en-US" w:eastAsia="x-none"/>
        </w:rPr>
      </w:pPr>
    </w:p>
    <w:p w14:paraId="1EE5BAD6" w14:textId="77777777" w:rsidR="0037124E" w:rsidRPr="000372A6" w:rsidRDefault="0037124E" w:rsidP="0037124E">
      <w:pPr>
        <w:rPr>
          <w:lang w:val="en-US" w:eastAsia="x-none"/>
        </w:rPr>
      </w:pPr>
      <w:r w:rsidRPr="00794429">
        <w:rPr>
          <w:highlight w:val="green"/>
          <w:lang w:val="en-US" w:eastAsia="x-none"/>
        </w:rPr>
        <w:t>Agreement:</w:t>
      </w:r>
    </w:p>
    <w:p w14:paraId="6E3D5FD5" w14:textId="77777777" w:rsidR="0037124E" w:rsidRPr="000372A6" w:rsidRDefault="0037124E" w:rsidP="0037124E">
      <w:pPr>
        <w:widowControl/>
        <w:numPr>
          <w:ilvl w:val="0"/>
          <w:numId w:val="62"/>
        </w:numPr>
        <w:overflowPunct/>
        <w:autoSpaceDE/>
        <w:autoSpaceDN/>
        <w:adjustRightInd/>
        <w:spacing w:after="0"/>
        <w:jc w:val="left"/>
        <w:textAlignment w:val="auto"/>
        <w:rPr>
          <w:lang w:val="en-US" w:eastAsia="x-none"/>
        </w:rPr>
      </w:pPr>
      <w:r w:rsidRPr="000372A6">
        <w:rPr>
          <w:lang w:val="en-US" w:eastAsia="x-none"/>
        </w:rPr>
        <w:t>Support configurability between interlace and contiguous (Rel-15) mappings for cell-specific PUSCH</w:t>
      </w:r>
      <w:r>
        <w:rPr>
          <w:lang w:val="en-US" w:eastAsia="x-none"/>
        </w:rPr>
        <w:t xml:space="preserve"> (e.g., msg3)</w:t>
      </w:r>
      <w:r w:rsidRPr="000372A6">
        <w:rPr>
          <w:lang w:val="en-US" w:eastAsia="x-none"/>
        </w:rPr>
        <w:t>, i.e., PUSCH transmitted prior to dedicated configuration</w:t>
      </w:r>
    </w:p>
    <w:p w14:paraId="43926225" w14:textId="77777777" w:rsidR="0037124E" w:rsidRPr="000372A6" w:rsidRDefault="0037124E" w:rsidP="0037124E">
      <w:pPr>
        <w:widowControl/>
        <w:numPr>
          <w:ilvl w:val="1"/>
          <w:numId w:val="62"/>
        </w:numPr>
        <w:overflowPunct/>
        <w:autoSpaceDE/>
        <w:autoSpaceDN/>
        <w:adjustRightInd/>
        <w:spacing w:after="0"/>
        <w:jc w:val="left"/>
        <w:textAlignment w:val="auto"/>
        <w:rPr>
          <w:lang w:val="en-US"/>
        </w:rPr>
      </w:pPr>
      <w:r w:rsidRPr="000372A6">
        <w:rPr>
          <w:lang w:val="en-US"/>
        </w:rPr>
        <w:t>If interlace mapping is configured, the UE assumes there is no</w:t>
      </w:r>
      <w:r>
        <w:rPr>
          <w:lang w:val="en-US"/>
        </w:rPr>
        <w:t xml:space="preserve"> </w:t>
      </w:r>
      <w:r w:rsidRPr="000372A6">
        <w:rPr>
          <w:lang w:val="en-US"/>
        </w:rPr>
        <w:t>frequency hopping</w:t>
      </w:r>
    </w:p>
    <w:p w14:paraId="61CBF158" w14:textId="77777777" w:rsidR="0037124E" w:rsidRPr="000372A6" w:rsidRDefault="0037124E" w:rsidP="0037124E">
      <w:pPr>
        <w:widowControl/>
        <w:numPr>
          <w:ilvl w:val="0"/>
          <w:numId w:val="62"/>
        </w:numPr>
        <w:overflowPunct/>
        <w:autoSpaceDE/>
        <w:autoSpaceDN/>
        <w:adjustRightInd/>
        <w:spacing w:after="0"/>
        <w:jc w:val="left"/>
        <w:textAlignment w:val="auto"/>
        <w:rPr>
          <w:lang w:val="en-US" w:eastAsia="x-none"/>
        </w:rPr>
      </w:pPr>
      <w:r w:rsidRPr="000372A6">
        <w:rPr>
          <w:lang w:val="en-US" w:eastAsia="x-none"/>
        </w:rPr>
        <w:t>RAN2 to decide how broadcast signaling (SIB1) is modified to support this</w:t>
      </w:r>
    </w:p>
    <w:p w14:paraId="67F696E1" w14:textId="77777777" w:rsidR="0037124E" w:rsidRDefault="0037124E" w:rsidP="0037124E">
      <w:pPr>
        <w:widowControl/>
        <w:numPr>
          <w:ilvl w:val="0"/>
          <w:numId w:val="62"/>
        </w:numPr>
        <w:overflowPunct/>
        <w:autoSpaceDE/>
        <w:autoSpaceDN/>
        <w:adjustRightInd/>
        <w:spacing w:after="0"/>
        <w:jc w:val="left"/>
        <w:textAlignment w:val="auto"/>
        <w:rPr>
          <w:lang w:val="en-US" w:eastAsia="x-none"/>
        </w:rPr>
      </w:pPr>
      <w:r>
        <w:rPr>
          <w:lang w:val="en-US" w:eastAsia="x-none"/>
        </w:rPr>
        <w:t>C</w:t>
      </w:r>
      <w:r w:rsidRPr="000372A6">
        <w:rPr>
          <w:lang w:val="en-US" w:eastAsia="x-none"/>
        </w:rPr>
        <w:t>ell specific PUSCH and PUCCH</w:t>
      </w:r>
      <w:r>
        <w:rPr>
          <w:lang w:val="en-US" w:eastAsia="x-none"/>
        </w:rPr>
        <w:t xml:space="preserve"> can only be configured to both have interlaced mapping or to both have non-interlaced mapping</w:t>
      </w:r>
    </w:p>
    <w:p w14:paraId="7A0734BD" w14:textId="77777777" w:rsidR="0037124E" w:rsidRPr="00DB6A21" w:rsidRDefault="0037124E" w:rsidP="0037124E">
      <w:pPr>
        <w:widowControl/>
        <w:numPr>
          <w:ilvl w:val="0"/>
          <w:numId w:val="62"/>
        </w:numPr>
        <w:overflowPunct/>
        <w:autoSpaceDE/>
        <w:autoSpaceDN/>
        <w:adjustRightInd/>
        <w:spacing w:after="0"/>
        <w:jc w:val="left"/>
        <w:textAlignment w:val="auto"/>
        <w:rPr>
          <w:lang w:val="en-US" w:eastAsia="x-none"/>
        </w:rPr>
      </w:pPr>
      <w:r w:rsidRPr="00DB6A21">
        <w:rPr>
          <w:lang w:val="en-US" w:eastAsia="x-none"/>
        </w:rPr>
        <w:t>FFS: The UE does not expect the configuration of interlaced or contiguous mapping of PUSCH/PUCCH to be different before and after dedicated RRC configuration</w:t>
      </w:r>
    </w:p>
    <w:p w14:paraId="017F324C" w14:textId="77777777" w:rsidR="0037124E" w:rsidRPr="00DB6A21" w:rsidRDefault="0037124E" w:rsidP="0037124E">
      <w:pPr>
        <w:rPr>
          <w:highlight w:val="yellow"/>
          <w:lang w:val="en-US" w:eastAsia="x-none"/>
        </w:rPr>
      </w:pPr>
    </w:p>
    <w:p w14:paraId="07B93600" w14:textId="77777777" w:rsidR="0037124E" w:rsidRDefault="0037124E" w:rsidP="0037124E">
      <w:pPr>
        <w:rPr>
          <w:lang w:eastAsia="x-none"/>
        </w:rPr>
      </w:pPr>
    </w:p>
    <w:p w14:paraId="67594DCE" w14:textId="77777777" w:rsidR="0037124E" w:rsidRDefault="0037124E" w:rsidP="0037124E">
      <w:r w:rsidRPr="0049035C">
        <w:rPr>
          <w:highlight w:val="green"/>
        </w:rPr>
        <w:t>Agreement:</w:t>
      </w:r>
    </w:p>
    <w:p w14:paraId="680AB8D4" w14:textId="77777777" w:rsidR="0037124E" w:rsidRDefault="0037124E" w:rsidP="0037124E">
      <w:r>
        <w:t>Support an RRC parameter to configure a UE with either interlace or contiguous (Rel-15) mappings for dedicated PUCCH resources, i.e., PUCCH resources configured by dedicated signalling</w:t>
      </w:r>
    </w:p>
    <w:p w14:paraId="7E618F34" w14:textId="77777777" w:rsidR="0037124E" w:rsidRDefault="0037124E" w:rsidP="0037124E">
      <w:pPr>
        <w:widowControl/>
        <w:numPr>
          <w:ilvl w:val="0"/>
          <w:numId w:val="63"/>
        </w:numPr>
        <w:overflowPunct/>
        <w:autoSpaceDE/>
        <w:autoSpaceDN/>
        <w:adjustRightInd/>
        <w:spacing w:after="0"/>
        <w:jc w:val="left"/>
        <w:textAlignment w:val="auto"/>
      </w:pPr>
      <w:r>
        <w:t>If interlace mapping is configured, frequency hopping is not configured</w:t>
      </w:r>
    </w:p>
    <w:p w14:paraId="7FBFB732" w14:textId="77777777" w:rsidR="0037124E" w:rsidRDefault="0037124E" w:rsidP="0037124E">
      <w:pPr>
        <w:widowControl/>
        <w:numPr>
          <w:ilvl w:val="0"/>
          <w:numId w:val="63"/>
        </w:numPr>
        <w:overflowPunct/>
        <w:autoSpaceDE/>
        <w:autoSpaceDN/>
        <w:adjustRightInd/>
        <w:spacing w:after="0"/>
        <w:jc w:val="left"/>
        <w:textAlignment w:val="auto"/>
      </w:pPr>
      <w:r>
        <w:t>FFS: The UE does not expect configuration of interlace or contiguous mapping for different PUCCH resources to be different</w:t>
      </w:r>
    </w:p>
    <w:p w14:paraId="78E3FC5C" w14:textId="77777777" w:rsidR="0037124E" w:rsidRDefault="0037124E" w:rsidP="0037124E">
      <w:pPr>
        <w:rPr>
          <w:lang w:eastAsia="x-none"/>
        </w:rPr>
      </w:pPr>
    </w:p>
    <w:p w14:paraId="5D5557B9" w14:textId="77777777" w:rsidR="0037124E" w:rsidRDefault="0037124E" w:rsidP="0037124E">
      <w:pPr>
        <w:rPr>
          <w:lang w:eastAsia="x-none"/>
        </w:rPr>
      </w:pPr>
    </w:p>
    <w:p w14:paraId="2E132941" w14:textId="77777777" w:rsidR="0037124E" w:rsidRDefault="0037124E" w:rsidP="0037124E">
      <w:pPr>
        <w:rPr>
          <w:lang w:eastAsia="x-none"/>
        </w:rPr>
      </w:pPr>
    </w:p>
    <w:p w14:paraId="30225C4F" w14:textId="77777777" w:rsidR="0037124E" w:rsidRDefault="0037124E" w:rsidP="0037124E">
      <w:pPr>
        <w:rPr>
          <w:lang w:eastAsia="x-none"/>
        </w:rPr>
      </w:pPr>
      <w:r w:rsidRPr="007B6BBC">
        <w:rPr>
          <w:highlight w:val="green"/>
          <w:lang w:eastAsia="x-none"/>
        </w:rPr>
        <w:t>Agreement:</w:t>
      </w:r>
    </w:p>
    <w:p w14:paraId="313C174B" w14:textId="77777777" w:rsidR="0037124E" w:rsidRDefault="0037124E" w:rsidP="0037124E">
      <w:pPr>
        <w:rPr>
          <w:lang w:val="en-US" w:eastAsia="x-none"/>
        </w:rPr>
      </w:pPr>
      <w:r w:rsidRPr="00E45C39">
        <w:rPr>
          <w:lang w:val="en-US" w:eastAsia="x-none"/>
        </w:rPr>
        <w:t>For</w:t>
      </w:r>
      <w:r w:rsidRPr="000068B3">
        <w:rPr>
          <w:lang w:val="en-US" w:eastAsia="x-none"/>
        </w:rPr>
        <w:t xml:space="preserve"> </w:t>
      </w:r>
      <w:r w:rsidRPr="00E45C39">
        <w:rPr>
          <w:lang w:val="en-US" w:eastAsia="x-none"/>
        </w:rPr>
        <w:t>PUSCH transmissions after dedicated configuration,</w:t>
      </w:r>
      <w:r w:rsidRPr="000068B3">
        <w:rPr>
          <w:lang w:val="en-US" w:eastAsia="x-none"/>
        </w:rPr>
        <w:t xml:space="preserve"> </w:t>
      </w:r>
      <w:r w:rsidRPr="00E45C39">
        <w:rPr>
          <w:lang w:val="en-US" w:eastAsia="x-none"/>
        </w:rPr>
        <w:t>s</w:t>
      </w:r>
      <w:r w:rsidRPr="000068B3">
        <w:rPr>
          <w:lang w:val="en-US" w:eastAsia="x-none"/>
        </w:rPr>
        <w:t xml:space="preserve">upport </w:t>
      </w:r>
      <w:r w:rsidRPr="00E45C39">
        <w:rPr>
          <w:lang w:val="en-US" w:eastAsia="x-none"/>
        </w:rPr>
        <w:t xml:space="preserve">an RRC parameter to enable </w:t>
      </w:r>
      <w:r w:rsidRPr="000068B3">
        <w:rPr>
          <w:lang w:val="en-US" w:eastAsia="x-none"/>
        </w:rPr>
        <w:t xml:space="preserve">configurability between interlace </w:t>
      </w:r>
      <w:r w:rsidRPr="00E45C39">
        <w:rPr>
          <w:lang w:val="en-US" w:eastAsia="x-none"/>
        </w:rPr>
        <w:t xml:space="preserve">resource allocation </w:t>
      </w:r>
      <w:r w:rsidRPr="000068B3">
        <w:rPr>
          <w:lang w:val="en-US" w:eastAsia="x-none"/>
        </w:rPr>
        <w:t>and Rel-15</w:t>
      </w:r>
      <w:r w:rsidRPr="00E45C39">
        <w:rPr>
          <w:lang w:val="en-US" w:eastAsia="x-none"/>
        </w:rPr>
        <w:t xml:space="preserve"> (Type 0/1)</w:t>
      </w:r>
      <w:r w:rsidRPr="000068B3">
        <w:rPr>
          <w:lang w:val="en-US" w:eastAsia="x-none"/>
        </w:rPr>
        <w:t xml:space="preserve"> </w:t>
      </w:r>
      <w:r w:rsidRPr="00E45C39">
        <w:rPr>
          <w:lang w:val="en-US" w:eastAsia="x-none"/>
        </w:rPr>
        <w:t>resource allocation</w:t>
      </w:r>
    </w:p>
    <w:p w14:paraId="695674DB" w14:textId="77777777" w:rsidR="0037124E" w:rsidRPr="000068B3" w:rsidRDefault="0037124E" w:rsidP="0037124E">
      <w:pPr>
        <w:widowControl/>
        <w:numPr>
          <w:ilvl w:val="0"/>
          <w:numId w:val="64"/>
        </w:numPr>
        <w:overflowPunct/>
        <w:autoSpaceDE/>
        <w:autoSpaceDN/>
        <w:adjustRightInd/>
        <w:spacing w:after="0"/>
        <w:jc w:val="left"/>
        <w:textAlignment w:val="auto"/>
        <w:rPr>
          <w:lang w:val="en-US" w:eastAsia="x-none"/>
        </w:rPr>
      </w:pPr>
      <w:r w:rsidRPr="000068B3">
        <w:rPr>
          <w:lang w:val="en-US" w:eastAsia="x-none"/>
        </w:rPr>
        <w:t>If interlace mapping is configured, frequency hopping</w:t>
      </w:r>
      <w:r w:rsidRPr="00E45C39">
        <w:rPr>
          <w:lang w:val="en-US" w:eastAsia="x-none"/>
        </w:rPr>
        <w:t xml:space="preserve"> is not configured</w:t>
      </w:r>
    </w:p>
    <w:p w14:paraId="34CDE2E1" w14:textId="77777777" w:rsidR="0037124E" w:rsidRPr="000068B3" w:rsidRDefault="0037124E" w:rsidP="0037124E">
      <w:pPr>
        <w:widowControl/>
        <w:numPr>
          <w:ilvl w:val="0"/>
          <w:numId w:val="64"/>
        </w:numPr>
        <w:overflowPunct/>
        <w:autoSpaceDE/>
        <w:autoSpaceDN/>
        <w:adjustRightInd/>
        <w:spacing w:after="0"/>
        <w:jc w:val="left"/>
        <w:textAlignment w:val="auto"/>
        <w:rPr>
          <w:lang w:val="en-US" w:eastAsia="x-none"/>
        </w:rPr>
      </w:pPr>
      <w:r>
        <w:rPr>
          <w:lang w:val="en-US" w:eastAsia="x-none"/>
        </w:rPr>
        <w:t>FFS: Whether this RRC configuration applies to fallback DCI</w:t>
      </w:r>
    </w:p>
    <w:p w14:paraId="5985AC1A" w14:textId="77777777" w:rsidR="0037124E" w:rsidRPr="000068B3" w:rsidRDefault="0037124E" w:rsidP="0037124E">
      <w:pPr>
        <w:widowControl/>
        <w:numPr>
          <w:ilvl w:val="0"/>
          <w:numId w:val="64"/>
        </w:numPr>
        <w:overflowPunct/>
        <w:autoSpaceDE/>
        <w:autoSpaceDN/>
        <w:adjustRightInd/>
        <w:spacing w:after="0"/>
        <w:jc w:val="left"/>
        <w:textAlignment w:val="auto"/>
        <w:rPr>
          <w:lang w:val="en-US" w:eastAsia="x-none"/>
        </w:rPr>
      </w:pPr>
      <w:r w:rsidRPr="000068B3">
        <w:rPr>
          <w:lang w:val="en-US" w:eastAsia="x-none"/>
        </w:rPr>
        <w:t xml:space="preserve">FFS: Whether/how dynamic </w:t>
      </w:r>
      <w:r w:rsidRPr="00E45C39">
        <w:rPr>
          <w:lang w:val="en-US" w:eastAsia="x-none"/>
        </w:rPr>
        <w:t>(</w:t>
      </w:r>
      <w:r>
        <w:rPr>
          <w:lang w:val="en-US" w:eastAsia="x-none"/>
        </w:rPr>
        <w:t xml:space="preserve">non-fallback </w:t>
      </w:r>
      <w:r w:rsidRPr="00E45C39">
        <w:rPr>
          <w:lang w:val="en-US" w:eastAsia="x-none"/>
        </w:rPr>
        <w:t xml:space="preserve">DCI based) </w:t>
      </w:r>
      <w:r w:rsidRPr="000068B3">
        <w:rPr>
          <w:lang w:val="en-US" w:eastAsia="x-none"/>
        </w:rPr>
        <w:t>switching</w:t>
      </w:r>
      <w:r w:rsidRPr="00E45C39">
        <w:rPr>
          <w:lang w:val="en-US" w:eastAsia="x-none"/>
        </w:rPr>
        <w:t xml:space="preserve"> </w:t>
      </w:r>
      <w:r w:rsidRPr="000068B3">
        <w:rPr>
          <w:lang w:val="en-US" w:eastAsia="x-none"/>
        </w:rPr>
        <w:t xml:space="preserve">is supported between interlaced resource allocation and Rel-15 RA (Type0/1) </w:t>
      </w:r>
      <w:r w:rsidRPr="00E45C39">
        <w:rPr>
          <w:lang w:val="en-US" w:eastAsia="x-none"/>
        </w:rPr>
        <w:t xml:space="preserve">resource allocation </w:t>
      </w:r>
    </w:p>
    <w:p w14:paraId="78283D87" w14:textId="77777777" w:rsidR="0037124E" w:rsidRPr="00E45C39" w:rsidRDefault="0037124E" w:rsidP="0037124E">
      <w:pPr>
        <w:widowControl/>
        <w:numPr>
          <w:ilvl w:val="0"/>
          <w:numId w:val="64"/>
        </w:numPr>
        <w:overflowPunct/>
        <w:autoSpaceDE/>
        <w:autoSpaceDN/>
        <w:adjustRightInd/>
        <w:spacing w:after="0"/>
        <w:jc w:val="left"/>
        <w:textAlignment w:val="auto"/>
      </w:pPr>
      <w:r>
        <w:t>FFS: The UE does not expect configuration of interlace or contiguous mapping for different PUSCH transmissions to be different</w:t>
      </w:r>
    </w:p>
    <w:p w14:paraId="3ACD6D50" w14:textId="77777777" w:rsidR="0037124E" w:rsidRDefault="0037124E" w:rsidP="0037124E">
      <w:pPr>
        <w:rPr>
          <w:lang w:eastAsia="x-none"/>
        </w:rPr>
      </w:pPr>
    </w:p>
    <w:p w14:paraId="75E766E8" w14:textId="77777777" w:rsidR="0037124E" w:rsidRDefault="0037124E" w:rsidP="0037124E">
      <w:pPr>
        <w:rPr>
          <w:lang w:eastAsia="x-none"/>
        </w:rPr>
      </w:pPr>
      <w:r w:rsidRPr="00812B4B">
        <w:rPr>
          <w:highlight w:val="green"/>
          <w:lang w:eastAsia="x-none"/>
        </w:rPr>
        <w:lastRenderedPageBreak/>
        <w:t>Agreement:</w:t>
      </w:r>
    </w:p>
    <w:p w14:paraId="4963D21C" w14:textId="77777777" w:rsidR="0037124E" w:rsidRPr="004D7B41" w:rsidRDefault="0037124E" w:rsidP="0037124E">
      <w:pPr>
        <w:widowControl/>
        <w:numPr>
          <w:ilvl w:val="0"/>
          <w:numId w:val="48"/>
        </w:numPr>
        <w:overflowPunct/>
        <w:autoSpaceDE/>
        <w:autoSpaceDN/>
        <w:adjustRightInd/>
        <w:spacing w:after="0"/>
        <w:jc w:val="left"/>
        <w:textAlignment w:val="auto"/>
        <w:rPr>
          <w:lang w:eastAsia="x-none"/>
        </w:rPr>
      </w:pPr>
      <w:r w:rsidRPr="004D7B41">
        <w:rPr>
          <w:lang w:eastAsia="x-none"/>
        </w:rPr>
        <w:t xml:space="preserve">Support a user-multiplexing mechanism for both UCI and reference symbols for interlaced PF3 when one </w:t>
      </w:r>
      <w:proofErr w:type="gramStart"/>
      <w:r w:rsidRPr="004D7B41">
        <w:rPr>
          <w:lang w:eastAsia="x-none"/>
        </w:rPr>
        <w:t>interlace</w:t>
      </w:r>
      <w:proofErr w:type="gramEnd"/>
      <w:r w:rsidRPr="004D7B41">
        <w:rPr>
          <w:lang w:eastAsia="x-none"/>
        </w:rPr>
        <w:t xml:space="preserve"> is configured as follows:</w:t>
      </w:r>
    </w:p>
    <w:p w14:paraId="15805185" w14:textId="77777777" w:rsidR="0037124E" w:rsidRDefault="0037124E" w:rsidP="0037124E">
      <w:pPr>
        <w:widowControl/>
        <w:numPr>
          <w:ilvl w:val="1"/>
          <w:numId w:val="48"/>
        </w:numPr>
        <w:overflowPunct/>
        <w:autoSpaceDE/>
        <w:autoSpaceDN/>
        <w:adjustRightInd/>
        <w:spacing w:after="0"/>
        <w:jc w:val="left"/>
        <w:textAlignment w:val="auto"/>
        <w:rPr>
          <w:lang w:eastAsia="x-none"/>
        </w:rPr>
      </w:pPr>
      <w:r w:rsidRPr="004D7B41">
        <w:rPr>
          <w:lang w:eastAsia="x-none"/>
        </w:rPr>
        <w:t xml:space="preserve">User multiplexing for the UCI is based on the application of pre-DFT OCC </w:t>
      </w:r>
      <w:r>
        <w:rPr>
          <w:lang w:eastAsia="x-none"/>
        </w:rPr>
        <w:t>with</w:t>
      </w:r>
    </w:p>
    <w:p w14:paraId="76C40A85" w14:textId="77777777" w:rsidR="0037124E" w:rsidRDefault="0037124E" w:rsidP="0037124E">
      <w:pPr>
        <w:widowControl/>
        <w:numPr>
          <w:ilvl w:val="2"/>
          <w:numId w:val="48"/>
        </w:numPr>
        <w:overflowPunct/>
        <w:autoSpaceDE/>
        <w:autoSpaceDN/>
        <w:adjustRightInd/>
        <w:spacing w:after="0"/>
        <w:jc w:val="left"/>
        <w:textAlignment w:val="auto"/>
        <w:rPr>
          <w:lang w:eastAsia="x-none"/>
        </w:rPr>
      </w:pPr>
      <w:r>
        <w:rPr>
          <w:lang w:eastAsia="x-none"/>
        </w:rPr>
        <w:t>Alt. 1: B</w:t>
      </w:r>
      <w:r w:rsidRPr="004D7B41">
        <w:rPr>
          <w:lang w:eastAsia="x-none"/>
        </w:rPr>
        <w:t>lock-wise repetition in time domain followed by mapping over whole interlace in frequency (analogous to (Rel-15) PF4)</w:t>
      </w:r>
    </w:p>
    <w:p w14:paraId="59D47ACA" w14:textId="77777777" w:rsidR="0037124E" w:rsidRPr="004D7B41" w:rsidRDefault="0037124E" w:rsidP="0037124E">
      <w:pPr>
        <w:widowControl/>
        <w:numPr>
          <w:ilvl w:val="2"/>
          <w:numId w:val="48"/>
        </w:numPr>
        <w:overflowPunct/>
        <w:autoSpaceDE/>
        <w:autoSpaceDN/>
        <w:adjustRightInd/>
        <w:spacing w:after="0"/>
        <w:jc w:val="left"/>
        <w:textAlignment w:val="auto"/>
        <w:rPr>
          <w:lang w:eastAsia="x-none"/>
        </w:rPr>
      </w:pPr>
      <w:r>
        <w:rPr>
          <w:lang w:eastAsia="x-none"/>
        </w:rPr>
        <w:t xml:space="preserve">Alt. 2: Symbol-wise repetition in time domain followed by </w:t>
      </w:r>
      <w:r w:rsidRPr="004D7B41">
        <w:rPr>
          <w:lang w:eastAsia="x-none"/>
        </w:rPr>
        <w:t>mapping over whole interlace in frequency</w:t>
      </w:r>
    </w:p>
    <w:p w14:paraId="47777591" w14:textId="77777777" w:rsidR="0037124E" w:rsidRPr="004D7B41" w:rsidRDefault="0037124E" w:rsidP="0037124E">
      <w:pPr>
        <w:widowControl/>
        <w:numPr>
          <w:ilvl w:val="1"/>
          <w:numId w:val="48"/>
        </w:numPr>
        <w:overflowPunct/>
        <w:autoSpaceDE/>
        <w:autoSpaceDN/>
        <w:adjustRightInd/>
        <w:spacing w:after="0"/>
        <w:jc w:val="left"/>
        <w:textAlignment w:val="auto"/>
        <w:rPr>
          <w:lang w:eastAsia="x-none"/>
        </w:rPr>
      </w:pPr>
      <w:r w:rsidRPr="004D7B41">
        <w:rPr>
          <w:lang w:eastAsia="x-none"/>
        </w:rPr>
        <w:t>User multiplexing for the reference symbols is based on the use of different cyclic shifts of the same base sequence for all multiplexed users. The base sequence is a Z-C sequence (as for legacy Rel-15 PF3) mapped to the PRBs of the interlace</w:t>
      </w:r>
    </w:p>
    <w:p w14:paraId="4CE621E1" w14:textId="77777777" w:rsidR="0037124E" w:rsidRPr="004D7B41" w:rsidRDefault="0037124E" w:rsidP="0037124E">
      <w:pPr>
        <w:widowControl/>
        <w:numPr>
          <w:ilvl w:val="2"/>
          <w:numId w:val="48"/>
        </w:numPr>
        <w:overflowPunct/>
        <w:autoSpaceDE/>
        <w:autoSpaceDN/>
        <w:adjustRightInd/>
        <w:spacing w:after="0"/>
        <w:jc w:val="left"/>
        <w:textAlignment w:val="auto"/>
        <w:rPr>
          <w:lang w:eastAsia="x-none"/>
        </w:rPr>
      </w:pPr>
      <w:r w:rsidRPr="004D7B41">
        <w:rPr>
          <w:lang w:eastAsia="x-none"/>
        </w:rPr>
        <w:t>Length of ZC sequence = number of tones in the interlace</w:t>
      </w:r>
    </w:p>
    <w:p w14:paraId="33AE854A" w14:textId="77777777" w:rsidR="0037124E" w:rsidRPr="004D7B41" w:rsidRDefault="0037124E" w:rsidP="0037124E">
      <w:pPr>
        <w:widowControl/>
        <w:numPr>
          <w:ilvl w:val="2"/>
          <w:numId w:val="48"/>
        </w:numPr>
        <w:overflowPunct/>
        <w:autoSpaceDE/>
        <w:autoSpaceDN/>
        <w:adjustRightInd/>
        <w:spacing w:after="0"/>
        <w:jc w:val="left"/>
        <w:textAlignment w:val="auto"/>
        <w:rPr>
          <w:lang w:eastAsia="x-none"/>
        </w:rPr>
      </w:pPr>
      <w:r w:rsidRPr="004D7B41">
        <w:rPr>
          <w:lang w:eastAsia="x-none"/>
        </w:rPr>
        <w:t xml:space="preserve">FFS: </w:t>
      </w:r>
      <w:r>
        <w:rPr>
          <w:lang w:eastAsia="x-none"/>
        </w:rPr>
        <w:t>Mapping between OCC index applied on UCI symbols and</w:t>
      </w:r>
      <w:r w:rsidRPr="004D7B41">
        <w:rPr>
          <w:lang w:eastAsia="x-none"/>
        </w:rPr>
        <w:t xml:space="preserve"> cyclic shift </w:t>
      </w:r>
      <w:r>
        <w:rPr>
          <w:lang w:eastAsia="x-none"/>
        </w:rPr>
        <w:t>applied to DMRS symbols</w:t>
      </w:r>
    </w:p>
    <w:p w14:paraId="493C2579" w14:textId="77777777" w:rsidR="0037124E" w:rsidRPr="004D7B41" w:rsidRDefault="0037124E" w:rsidP="0037124E">
      <w:pPr>
        <w:widowControl/>
        <w:numPr>
          <w:ilvl w:val="1"/>
          <w:numId w:val="48"/>
        </w:numPr>
        <w:overflowPunct/>
        <w:autoSpaceDE/>
        <w:autoSpaceDN/>
        <w:adjustRightInd/>
        <w:spacing w:after="0"/>
        <w:jc w:val="left"/>
        <w:textAlignment w:val="auto"/>
        <w:rPr>
          <w:lang w:eastAsia="x-none"/>
        </w:rPr>
      </w:pPr>
      <w:r w:rsidRPr="004D7B41">
        <w:rPr>
          <w:lang w:eastAsia="x-none"/>
        </w:rPr>
        <w:t>Support 1, 2, and 4 users for all PF3 durations (4 – 14 OFDM symbols)</w:t>
      </w:r>
    </w:p>
    <w:p w14:paraId="237678A3" w14:textId="77777777" w:rsidR="0037124E" w:rsidRDefault="0037124E" w:rsidP="0037124E">
      <w:pPr>
        <w:widowControl/>
        <w:numPr>
          <w:ilvl w:val="0"/>
          <w:numId w:val="48"/>
        </w:numPr>
        <w:overflowPunct/>
        <w:autoSpaceDE/>
        <w:autoSpaceDN/>
        <w:adjustRightInd/>
        <w:spacing w:after="0"/>
        <w:jc w:val="left"/>
        <w:textAlignment w:val="auto"/>
        <w:rPr>
          <w:lang w:eastAsia="x-none"/>
        </w:rPr>
      </w:pPr>
      <w:r w:rsidRPr="004D7B41">
        <w:rPr>
          <w:lang w:eastAsia="x-none"/>
        </w:rPr>
        <w:t>Support an RRC parameter for indicating OCC configuration for interlaced PF3</w:t>
      </w:r>
    </w:p>
    <w:p w14:paraId="12FECB5A" w14:textId="77777777" w:rsidR="0037124E" w:rsidRPr="004D7B41" w:rsidRDefault="0037124E" w:rsidP="0037124E">
      <w:pPr>
        <w:widowControl/>
        <w:numPr>
          <w:ilvl w:val="0"/>
          <w:numId w:val="48"/>
        </w:numPr>
        <w:overflowPunct/>
        <w:autoSpaceDE/>
        <w:autoSpaceDN/>
        <w:adjustRightInd/>
        <w:spacing w:after="0"/>
        <w:jc w:val="left"/>
        <w:textAlignment w:val="auto"/>
        <w:rPr>
          <w:lang w:eastAsia="x-none"/>
        </w:rPr>
      </w:pPr>
      <w:r>
        <w:rPr>
          <w:lang w:eastAsia="x-none"/>
        </w:rPr>
        <w:t>If two interlaces are configured, user multiplexing is not supported for interlaced PF3</w:t>
      </w:r>
    </w:p>
    <w:p w14:paraId="53CBEFC5" w14:textId="77777777" w:rsidR="0037124E" w:rsidRDefault="0037124E" w:rsidP="0037124E">
      <w:pPr>
        <w:rPr>
          <w:lang w:eastAsia="x-none"/>
        </w:rPr>
      </w:pPr>
    </w:p>
    <w:p w14:paraId="51BA3B9F" w14:textId="77777777" w:rsidR="0037124E" w:rsidRDefault="0037124E" w:rsidP="0037124E">
      <w:pPr>
        <w:rPr>
          <w:lang w:eastAsia="x-none"/>
        </w:rPr>
      </w:pPr>
    </w:p>
    <w:p w14:paraId="708E218B" w14:textId="77777777" w:rsidR="0037124E" w:rsidRDefault="0037124E" w:rsidP="0037124E">
      <w:pPr>
        <w:rPr>
          <w:lang w:eastAsia="x-none"/>
        </w:rPr>
      </w:pPr>
      <w:r w:rsidRPr="007E56E6">
        <w:rPr>
          <w:highlight w:val="green"/>
          <w:lang w:eastAsia="x-none"/>
        </w:rPr>
        <w:t>Agreement:</w:t>
      </w:r>
    </w:p>
    <w:p w14:paraId="17A9C916" w14:textId="77777777" w:rsidR="0037124E" w:rsidRPr="00D356E8" w:rsidRDefault="0037124E" w:rsidP="0037124E">
      <w:pPr>
        <w:widowControl/>
        <w:numPr>
          <w:ilvl w:val="0"/>
          <w:numId w:val="48"/>
        </w:numPr>
        <w:overflowPunct/>
        <w:autoSpaceDE/>
        <w:autoSpaceDN/>
        <w:adjustRightInd/>
        <w:spacing w:after="0"/>
        <w:jc w:val="left"/>
        <w:textAlignment w:val="auto"/>
        <w:rPr>
          <w:lang w:eastAsia="x-none"/>
        </w:rPr>
      </w:pPr>
      <w:r w:rsidRPr="00D356E8">
        <w:rPr>
          <w:lang w:eastAsia="x-none"/>
        </w:rPr>
        <w:t xml:space="preserve">Support a user-multiplexing mechanism for both UCI and reference symbols for interlaced PF2 when one </w:t>
      </w:r>
      <w:proofErr w:type="gramStart"/>
      <w:r w:rsidRPr="00D356E8">
        <w:rPr>
          <w:lang w:eastAsia="x-none"/>
        </w:rPr>
        <w:t>interlace</w:t>
      </w:r>
      <w:proofErr w:type="gramEnd"/>
      <w:r w:rsidRPr="00D356E8">
        <w:rPr>
          <w:lang w:eastAsia="x-none"/>
        </w:rPr>
        <w:t xml:space="preserve"> is configured as follows:</w:t>
      </w:r>
    </w:p>
    <w:p w14:paraId="67940092" w14:textId="77777777" w:rsidR="0037124E" w:rsidRPr="00D356E8" w:rsidRDefault="0037124E" w:rsidP="0037124E">
      <w:pPr>
        <w:widowControl/>
        <w:numPr>
          <w:ilvl w:val="1"/>
          <w:numId w:val="48"/>
        </w:numPr>
        <w:overflowPunct/>
        <w:autoSpaceDE/>
        <w:autoSpaceDN/>
        <w:adjustRightInd/>
        <w:spacing w:after="0"/>
        <w:jc w:val="left"/>
        <w:textAlignment w:val="auto"/>
        <w:rPr>
          <w:lang w:eastAsia="x-none"/>
        </w:rPr>
      </w:pPr>
      <w:r w:rsidRPr="00D356E8">
        <w:rPr>
          <w:lang w:eastAsia="x-none"/>
        </w:rPr>
        <w:t xml:space="preserve">User multiplexing is based on OCCs applied in at least the frequency domain to the UCI and reference </w:t>
      </w:r>
      <w:r>
        <w:rPr>
          <w:lang w:eastAsia="x-none"/>
        </w:rPr>
        <w:t>signal RE</w:t>
      </w:r>
      <w:r w:rsidRPr="00D356E8">
        <w:rPr>
          <w:lang w:eastAsia="x-none"/>
        </w:rPr>
        <w:t>s separately</w:t>
      </w:r>
    </w:p>
    <w:p w14:paraId="33E6C7FE" w14:textId="77777777" w:rsidR="0037124E" w:rsidRPr="00D356E8" w:rsidRDefault="0037124E" w:rsidP="0037124E">
      <w:pPr>
        <w:widowControl/>
        <w:numPr>
          <w:ilvl w:val="2"/>
          <w:numId w:val="48"/>
        </w:numPr>
        <w:overflowPunct/>
        <w:autoSpaceDE/>
        <w:autoSpaceDN/>
        <w:adjustRightInd/>
        <w:spacing w:after="0"/>
        <w:jc w:val="left"/>
        <w:textAlignment w:val="auto"/>
        <w:rPr>
          <w:lang w:eastAsia="x-none"/>
        </w:rPr>
      </w:pPr>
      <w:r w:rsidRPr="00D356E8">
        <w:rPr>
          <w:lang w:eastAsia="x-none"/>
        </w:rPr>
        <w:t xml:space="preserve">User multiplexing for the UCI is based on </w:t>
      </w:r>
      <w:r>
        <w:rPr>
          <w:lang w:eastAsia="x-none"/>
        </w:rPr>
        <w:t>RE</w:t>
      </w:r>
      <w:r w:rsidRPr="00D356E8">
        <w:rPr>
          <w:lang w:eastAsia="x-none"/>
        </w:rPr>
        <w:t>-wise repetition within a PRB</w:t>
      </w:r>
    </w:p>
    <w:p w14:paraId="379324C7" w14:textId="77777777" w:rsidR="0037124E" w:rsidRPr="00D356E8" w:rsidRDefault="0037124E" w:rsidP="0037124E">
      <w:pPr>
        <w:widowControl/>
        <w:numPr>
          <w:ilvl w:val="1"/>
          <w:numId w:val="48"/>
        </w:numPr>
        <w:overflowPunct/>
        <w:autoSpaceDE/>
        <w:autoSpaceDN/>
        <w:adjustRightInd/>
        <w:spacing w:after="0"/>
        <w:jc w:val="left"/>
        <w:textAlignment w:val="auto"/>
        <w:rPr>
          <w:lang w:eastAsia="x-none"/>
        </w:rPr>
      </w:pPr>
      <w:r w:rsidRPr="00D356E8">
        <w:rPr>
          <w:lang w:eastAsia="x-none"/>
        </w:rPr>
        <w:t xml:space="preserve">Support </w:t>
      </w:r>
      <w:r>
        <w:rPr>
          <w:lang w:eastAsia="x-none"/>
        </w:rPr>
        <w:t xml:space="preserve">only frequency domain OCC lengths of 1, 2 and 4 to multiplex users </w:t>
      </w:r>
      <w:r w:rsidRPr="00D356E8">
        <w:rPr>
          <w:lang w:eastAsia="x-none"/>
        </w:rPr>
        <w:t>on both 1-symbol and 2-symbol PF2</w:t>
      </w:r>
    </w:p>
    <w:p w14:paraId="22F6C767" w14:textId="77777777" w:rsidR="0037124E" w:rsidRPr="00D356E8" w:rsidRDefault="0037124E" w:rsidP="0037124E">
      <w:pPr>
        <w:widowControl/>
        <w:numPr>
          <w:ilvl w:val="1"/>
          <w:numId w:val="48"/>
        </w:numPr>
        <w:overflowPunct/>
        <w:autoSpaceDE/>
        <w:autoSpaceDN/>
        <w:adjustRightInd/>
        <w:spacing w:after="0"/>
        <w:jc w:val="left"/>
        <w:textAlignment w:val="auto"/>
        <w:rPr>
          <w:lang w:eastAsia="x-none"/>
        </w:rPr>
      </w:pPr>
      <w:r>
        <w:rPr>
          <w:lang w:eastAsia="x-none"/>
        </w:rPr>
        <w:t xml:space="preserve">Consider the following </w:t>
      </w:r>
      <w:r w:rsidRPr="00D356E8">
        <w:rPr>
          <w:lang w:eastAsia="x-none"/>
        </w:rPr>
        <w:t>for controlling CM/PAPR</w:t>
      </w:r>
      <w:r>
        <w:rPr>
          <w:lang w:eastAsia="x-none"/>
        </w:rPr>
        <w:t>. If supported, select from the following alternatives using CM and MCL as criteria</w:t>
      </w:r>
    </w:p>
    <w:p w14:paraId="704C7D7A" w14:textId="77777777" w:rsidR="0037124E" w:rsidRDefault="0037124E" w:rsidP="0037124E">
      <w:pPr>
        <w:widowControl/>
        <w:numPr>
          <w:ilvl w:val="2"/>
          <w:numId w:val="48"/>
        </w:numPr>
        <w:overflowPunct/>
        <w:autoSpaceDE/>
        <w:autoSpaceDN/>
        <w:adjustRightInd/>
        <w:spacing w:after="0"/>
        <w:jc w:val="left"/>
        <w:textAlignment w:val="auto"/>
        <w:rPr>
          <w:lang w:eastAsia="x-none"/>
        </w:rPr>
      </w:pPr>
      <w:r w:rsidRPr="00D356E8">
        <w:rPr>
          <w:lang w:eastAsia="x-none"/>
        </w:rPr>
        <w:t>OCC cycling across PRBs of an interlace</w:t>
      </w:r>
    </w:p>
    <w:p w14:paraId="4176A0F7" w14:textId="77777777" w:rsidR="0037124E" w:rsidRDefault="0037124E" w:rsidP="0037124E">
      <w:pPr>
        <w:widowControl/>
        <w:numPr>
          <w:ilvl w:val="2"/>
          <w:numId w:val="48"/>
        </w:numPr>
        <w:overflowPunct/>
        <w:autoSpaceDE/>
        <w:autoSpaceDN/>
        <w:adjustRightInd/>
        <w:spacing w:after="0"/>
        <w:jc w:val="left"/>
        <w:textAlignment w:val="auto"/>
        <w:rPr>
          <w:lang w:eastAsia="x-none"/>
        </w:rPr>
      </w:pPr>
      <w:r>
        <w:rPr>
          <w:lang w:eastAsia="x-none"/>
        </w:rPr>
        <w:t>Scrambling</w:t>
      </w:r>
    </w:p>
    <w:p w14:paraId="7F09F014" w14:textId="77777777" w:rsidR="0037124E" w:rsidRPr="00D356E8" w:rsidRDefault="0037124E" w:rsidP="0037124E">
      <w:pPr>
        <w:widowControl/>
        <w:numPr>
          <w:ilvl w:val="2"/>
          <w:numId w:val="48"/>
        </w:numPr>
        <w:overflowPunct/>
        <w:autoSpaceDE/>
        <w:autoSpaceDN/>
        <w:adjustRightInd/>
        <w:spacing w:after="0"/>
        <w:jc w:val="left"/>
        <w:textAlignment w:val="auto"/>
        <w:rPr>
          <w:lang w:eastAsia="x-none"/>
        </w:rPr>
      </w:pPr>
      <w:r>
        <w:rPr>
          <w:lang w:eastAsia="x-none"/>
        </w:rPr>
        <w:t>No CM/PAPR controlling mechanism</w:t>
      </w:r>
    </w:p>
    <w:p w14:paraId="3B4C32FD" w14:textId="77777777" w:rsidR="0037124E" w:rsidRPr="00D356E8" w:rsidRDefault="0037124E" w:rsidP="0037124E">
      <w:pPr>
        <w:widowControl/>
        <w:numPr>
          <w:ilvl w:val="0"/>
          <w:numId w:val="48"/>
        </w:numPr>
        <w:overflowPunct/>
        <w:autoSpaceDE/>
        <w:autoSpaceDN/>
        <w:adjustRightInd/>
        <w:spacing w:after="0"/>
        <w:jc w:val="left"/>
        <w:textAlignment w:val="auto"/>
        <w:rPr>
          <w:lang w:eastAsia="x-none"/>
        </w:rPr>
      </w:pPr>
      <w:r w:rsidRPr="00D356E8">
        <w:rPr>
          <w:lang w:eastAsia="x-none"/>
        </w:rPr>
        <w:t>Support an RRC parameter for indicating OCC configuration for interlaced PF2</w:t>
      </w:r>
    </w:p>
    <w:p w14:paraId="754CFA56" w14:textId="77777777" w:rsidR="0037124E" w:rsidRPr="004D7B41" w:rsidRDefault="0037124E" w:rsidP="0037124E">
      <w:pPr>
        <w:widowControl/>
        <w:numPr>
          <w:ilvl w:val="0"/>
          <w:numId w:val="48"/>
        </w:numPr>
        <w:overflowPunct/>
        <w:autoSpaceDE/>
        <w:autoSpaceDN/>
        <w:adjustRightInd/>
        <w:spacing w:after="0"/>
        <w:jc w:val="left"/>
        <w:textAlignment w:val="auto"/>
        <w:rPr>
          <w:lang w:eastAsia="x-none"/>
        </w:rPr>
      </w:pPr>
      <w:r>
        <w:rPr>
          <w:lang w:eastAsia="x-none"/>
        </w:rPr>
        <w:t>If two interlaces are configured, user multiplexing is not supported for interlaced PF2</w:t>
      </w:r>
    </w:p>
    <w:p w14:paraId="3B377668" w14:textId="77777777" w:rsidR="0037124E" w:rsidRDefault="0037124E" w:rsidP="0037124E">
      <w:pPr>
        <w:rPr>
          <w:lang w:eastAsia="x-none"/>
        </w:rPr>
      </w:pPr>
    </w:p>
    <w:p w14:paraId="59C64228" w14:textId="77777777" w:rsidR="0037124E" w:rsidRDefault="0037124E" w:rsidP="0037124E">
      <w:pPr>
        <w:rPr>
          <w:lang w:eastAsia="x-none"/>
        </w:rPr>
      </w:pPr>
      <w:r w:rsidRPr="00597809">
        <w:rPr>
          <w:highlight w:val="green"/>
          <w:lang w:eastAsia="x-none"/>
        </w:rPr>
        <w:t>Agreement:</w:t>
      </w:r>
    </w:p>
    <w:p w14:paraId="25E4D239" w14:textId="77777777" w:rsidR="0037124E" w:rsidRPr="00811153" w:rsidRDefault="0037124E" w:rsidP="0037124E">
      <w:pPr>
        <w:widowControl/>
        <w:numPr>
          <w:ilvl w:val="0"/>
          <w:numId w:val="66"/>
        </w:numPr>
        <w:overflowPunct/>
        <w:autoSpaceDE/>
        <w:autoSpaceDN/>
        <w:adjustRightInd/>
        <w:spacing w:after="0"/>
        <w:jc w:val="left"/>
        <w:textAlignment w:val="auto"/>
        <w:rPr>
          <w:lang w:eastAsia="x-none"/>
        </w:rPr>
      </w:pPr>
      <w:r>
        <w:rPr>
          <w:lang w:val="en-US" w:eastAsia="x-none"/>
        </w:rPr>
        <w:t>Allow configured UL (</w:t>
      </w:r>
      <w:r w:rsidRPr="00296B9C">
        <w:rPr>
          <w:lang w:val="en-US" w:eastAsia="x-none"/>
        </w:rPr>
        <w:t>CUL</w:t>
      </w:r>
      <w:r>
        <w:rPr>
          <w:lang w:val="en-US" w:eastAsia="x-none"/>
        </w:rPr>
        <w:t>)</w:t>
      </w:r>
      <w:r w:rsidRPr="00296B9C">
        <w:rPr>
          <w:lang w:val="en-US" w:eastAsia="x-none"/>
        </w:rPr>
        <w:t xml:space="preserve"> transmissions </w:t>
      </w:r>
      <w:r w:rsidRPr="00B01C99">
        <w:rPr>
          <w:lang w:val="en-US" w:eastAsia="x-none"/>
        </w:rPr>
        <w:t xml:space="preserve">in a set of symbols </w:t>
      </w:r>
      <w:r w:rsidRPr="00296B9C">
        <w:rPr>
          <w:lang w:val="en-US" w:eastAsia="x-none"/>
        </w:rPr>
        <w:t>of a</w:t>
      </w:r>
      <w:r>
        <w:rPr>
          <w:lang w:val="en-US" w:eastAsia="x-none"/>
        </w:rPr>
        <w:t xml:space="preserve"> slot </w:t>
      </w:r>
      <w:r w:rsidRPr="00B01C99">
        <w:rPr>
          <w:lang w:val="en-US" w:eastAsia="x-none"/>
        </w:rPr>
        <w:t xml:space="preserve">when </w:t>
      </w:r>
      <w:r w:rsidRPr="00296B9C">
        <w:rPr>
          <w:lang w:val="en-US" w:eastAsia="x-none"/>
        </w:rPr>
        <w:t xml:space="preserve">the UE </w:t>
      </w:r>
      <w:r>
        <w:rPr>
          <w:lang w:val="en-US" w:eastAsia="x-none"/>
        </w:rPr>
        <w:t xml:space="preserve">is configured with DCI 2_0 format monitoring and </w:t>
      </w:r>
      <w:r w:rsidRPr="00296B9C">
        <w:rPr>
          <w:lang w:val="en-US" w:eastAsia="x-none"/>
        </w:rPr>
        <w:t xml:space="preserve">does not detect a </w:t>
      </w:r>
      <w:r w:rsidRPr="00B01C99">
        <w:rPr>
          <w:lang w:val="en-US" w:eastAsia="x-none"/>
        </w:rPr>
        <w:t>DCI 2_0</w:t>
      </w:r>
      <w:r w:rsidRPr="00296B9C">
        <w:rPr>
          <w:lang w:val="en-US" w:eastAsia="x-none"/>
        </w:rPr>
        <w:t xml:space="preserve"> format providing a slot format for the</w:t>
      </w:r>
      <w:r>
        <w:rPr>
          <w:lang w:val="en-US" w:eastAsia="x-none"/>
        </w:rPr>
        <w:t xml:space="preserve"> set of symbols</w:t>
      </w:r>
      <w:r>
        <w:rPr>
          <w:lang w:eastAsia="x-none"/>
        </w:rPr>
        <w:t>. This is applicable when operating with LBE for the following cases.</w:t>
      </w:r>
    </w:p>
    <w:p w14:paraId="56619871" w14:textId="77777777" w:rsidR="0037124E" w:rsidRPr="00811153" w:rsidRDefault="0037124E" w:rsidP="0037124E">
      <w:pPr>
        <w:widowControl/>
        <w:numPr>
          <w:ilvl w:val="1"/>
          <w:numId w:val="65"/>
        </w:numPr>
        <w:overflowPunct/>
        <w:autoSpaceDE/>
        <w:autoSpaceDN/>
        <w:adjustRightInd/>
        <w:spacing w:after="0"/>
        <w:jc w:val="left"/>
        <w:textAlignment w:val="auto"/>
        <w:rPr>
          <w:lang w:eastAsia="x-none"/>
        </w:rPr>
      </w:pPr>
      <w:r>
        <w:rPr>
          <w:lang w:val="en-US" w:eastAsia="x-none"/>
        </w:rPr>
        <w:t xml:space="preserve">When the set of symbols are indicated as ‘F’ with a semi-static TDD pattern or </w:t>
      </w:r>
    </w:p>
    <w:p w14:paraId="792208AE" w14:textId="77777777" w:rsidR="0037124E" w:rsidRPr="00811153" w:rsidRDefault="0037124E" w:rsidP="0037124E">
      <w:pPr>
        <w:widowControl/>
        <w:numPr>
          <w:ilvl w:val="1"/>
          <w:numId w:val="65"/>
        </w:numPr>
        <w:overflowPunct/>
        <w:autoSpaceDE/>
        <w:autoSpaceDN/>
        <w:adjustRightInd/>
        <w:spacing w:after="0"/>
        <w:jc w:val="left"/>
        <w:textAlignment w:val="auto"/>
        <w:rPr>
          <w:lang w:eastAsia="x-none"/>
        </w:rPr>
      </w:pPr>
      <w:r>
        <w:rPr>
          <w:lang w:val="en-US" w:eastAsia="x-none"/>
        </w:rPr>
        <w:t>When the UE is not configured with a semi-static TDD pattern</w:t>
      </w:r>
    </w:p>
    <w:p w14:paraId="29B3EF0D" w14:textId="77777777" w:rsidR="0037124E" w:rsidRPr="00B01C99" w:rsidRDefault="0037124E" w:rsidP="0037124E">
      <w:pPr>
        <w:widowControl/>
        <w:numPr>
          <w:ilvl w:val="0"/>
          <w:numId w:val="65"/>
        </w:numPr>
        <w:overflowPunct/>
        <w:autoSpaceDE/>
        <w:autoSpaceDN/>
        <w:adjustRightInd/>
        <w:spacing w:after="0"/>
        <w:jc w:val="left"/>
        <w:textAlignment w:val="auto"/>
        <w:rPr>
          <w:lang w:val="en-US" w:eastAsia="x-none"/>
        </w:rPr>
      </w:pPr>
      <w:r w:rsidRPr="00296B9C">
        <w:rPr>
          <w:lang w:val="en-US" w:eastAsia="x-none"/>
        </w:rPr>
        <w:t>Note: Configured UL (CUL) transmissions are UL signals/channels configured by higher layers:</w:t>
      </w:r>
    </w:p>
    <w:p w14:paraId="76E698AA" w14:textId="77777777" w:rsidR="0037124E" w:rsidRPr="00296B9C" w:rsidRDefault="0037124E" w:rsidP="0037124E">
      <w:pPr>
        <w:widowControl/>
        <w:numPr>
          <w:ilvl w:val="1"/>
          <w:numId w:val="65"/>
        </w:numPr>
        <w:overflowPunct/>
        <w:autoSpaceDE/>
        <w:autoSpaceDN/>
        <w:adjustRightInd/>
        <w:spacing w:after="0"/>
        <w:jc w:val="left"/>
        <w:textAlignment w:val="auto"/>
        <w:rPr>
          <w:lang w:val="zh-CN" w:eastAsia="x-none"/>
        </w:rPr>
      </w:pPr>
      <w:r w:rsidRPr="00296B9C">
        <w:rPr>
          <w:lang w:val="en-US" w:eastAsia="x-none"/>
        </w:rPr>
        <w:t>PUCCH</w:t>
      </w:r>
    </w:p>
    <w:p w14:paraId="077BB4E3" w14:textId="77777777" w:rsidR="0037124E" w:rsidRPr="00296B9C" w:rsidRDefault="0037124E" w:rsidP="0037124E">
      <w:pPr>
        <w:widowControl/>
        <w:numPr>
          <w:ilvl w:val="1"/>
          <w:numId w:val="65"/>
        </w:numPr>
        <w:overflowPunct/>
        <w:autoSpaceDE/>
        <w:autoSpaceDN/>
        <w:adjustRightInd/>
        <w:spacing w:after="0"/>
        <w:jc w:val="left"/>
        <w:textAlignment w:val="auto"/>
        <w:rPr>
          <w:lang w:val="zh-CN" w:eastAsia="x-none"/>
        </w:rPr>
      </w:pPr>
      <w:r w:rsidRPr="00296B9C">
        <w:rPr>
          <w:lang w:val="en-US" w:eastAsia="x-none"/>
        </w:rPr>
        <w:t>Configured Grant PUSCH</w:t>
      </w:r>
    </w:p>
    <w:p w14:paraId="2FD71726" w14:textId="77777777" w:rsidR="0037124E" w:rsidRPr="00B01C99" w:rsidRDefault="0037124E" w:rsidP="0037124E">
      <w:pPr>
        <w:widowControl/>
        <w:numPr>
          <w:ilvl w:val="1"/>
          <w:numId w:val="65"/>
        </w:numPr>
        <w:overflowPunct/>
        <w:autoSpaceDE/>
        <w:autoSpaceDN/>
        <w:adjustRightInd/>
        <w:spacing w:after="0"/>
        <w:jc w:val="left"/>
        <w:textAlignment w:val="auto"/>
        <w:rPr>
          <w:lang w:val="en-US" w:eastAsia="x-none"/>
        </w:rPr>
      </w:pPr>
      <w:r>
        <w:rPr>
          <w:lang w:val="en-US" w:eastAsia="x-none"/>
        </w:rPr>
        <w:t xml:space="preserve">Periodic </w:t>
      </w:r>
      <w:r w:rsidRPr="00296B9C">
        <w:rPr>
          <w:lang w:val="en-US" w:eastAsia="x-none"/>
        </w:rPr>
        <w:t>SRS</w:t>
      </w:r>
      <w:r>
        <w:rPr>
          <w:lang w:val="en-US" w:eastAsia="x-none"/>
        </w:rPr>
        <w:t>, [semi-persistent SRS]</w:t>
      </w:r>
    </w:p>
    <w:p w14:paraId="699FC67F" w14:textId="77777777" w:rsidR="0037124E" w:rsidRPr="00B01C99" w:rsidRDefault="0037124E" w:rsidP="0037124E">
      <w:pPr>
        <w:widowControl/>
        <w:numPr>
          <w:ilvl w:val="2"/>
          <w:numId w:val="65"/>
        </w:numPr>
        <w:overflowPunct/>
        <w:autoSpaceDE/>
        <w:autoSpaceDN/>
        <w:adjustRightInd/>
        <w:spacing w:after="0"/>
        <w:jc w:val="left"/>
        <w:textAlignment w:val="auto"/>
        <w:rPr>
          <w:lang w:val="en-US" w:eastAsia="x-none"/>
        </w:rPr>
      </w:pPr>
      <w:r>
        <w:rPr>
          <w:lang w:val="en-US" w:eastAsia="x-none"/>
        </w:rPr>
        <w:t xml:space="preserve">Unclear if semi-persistent SRS covered by the current Rel-15 </w:t>
      </w:r>
      <w:proofErr w:type="spellStart"/>
      <w:r>
        <w:rPr>
          <w:lang w:val="en-US" w:eastAsia="x-none"/>
        </w:rPr>
        <w:t>behaviour</w:t>
      </w:r>
      <w:proofErr w:type="spellEnd"/>
    </w:p>
    <w:p w14:paraId="318EF118" w14:textId="77777777" w:rsidR="0037124E" w:rsidRPr="00597809" w:rsidRDefault="0037124E" w:rsidP="0037124E">
      <w:pPr>
        <w:widowControl/>
        <w:numPr>
          <w:ilvl w:val="1"/>
          <w:numId w:val="65"/>
        </w:numPr>
        <w:overflowPunct/>
        <w:autoSpaceDE/>
        <w:autoSpaceDN/>
        <w:adjustRightInd/>
        <w:spacing w:after="0"/>
        <w:jc w:val="left"/>
        <w:textAlignment w:val="auto"/>
        <w:rPr>
          <w:lang w:val="zh-CN" w:eastAsia="x-none"/>
        </w:rPr>
      </w:pPr>
      <w:r>
        <w:rPr>
          <w:lang w:val="en-US" w:eastAsia="x-none"/>
        </w:rPr>
        <w:t>[</w:t>
      </w:r>
      <w:r w:rsidRPr="00296B9C">
        <w:rPr>
          <w:lang w:val="en-US" w:eastAsia="x-none"/>
        </w:rPr>
        <w:t>PRACH</w:t>
      </w:r>
      <w:r>
        <w:rPr>
          <w:lang w:val="en-US" w:eastAsia="x-none"/>
        </w:rPr>
        <w:t>]</w:t>
      </w:r>
    </w:p>
    <w:p w14:paraId="53C40254" w14:textId="77777777" w:rsidR="0037124E" w:rsidRPr="00B01C99" w:rsidRDefault="0037124E" w:rsidP="0037124E">
      <w:pPr>
        <w:widowControl/>
        <w:numPr>
          <w:ilvl w:val="2"/>
          <w:numId w:val="65"/>
        </w:numPr>
        <w:overflowPunct/>
        <w:autoSpaceDE/>
        <w:autoSpaceDN/>
        <w:adjustRightInd/>
        <w:spacing w:after="0"/>
        <w:jc w:val="left"/>
        <w:textAlignment w:val="auto"/>
        <w:rPr>
          <w:lang w:val="en-US" w:eastAsia="x-none"/>
        </w:rPr>
      </w:pPr>
      <w:r>
        <w:rPr>
          <w:lang w:val="en-US" w:eastAsia="x-none"/>
        </w:rPr>
        <w:t xml:space="preserve">Unclear if PRACH covered by the current Rel-15 </w:t>
      </w:r>
      <w:proofErr w:type="spellStart"/>
      <w:r>
        <w:rPr>
          <w:lang w:val="en-US" w:eastAsia="x-none"/>
        </w:rPr>
        <w:t>behaviour</w:t>
      </w:r>
      <w:proofErr w:type="spellEnd"/>
    </w:p>
    <w:p w14:paraId="219A3DD7" w14:textId="77777777" w:rsidR="0037124E" w:rsidRPr="00B01C99" w:rsidRDefault="0037124E" w:rsidP="0037124E">
      <w:pPr>
        <w:widowControl/>
        <w:numPr>
          <w:ilvl w:val="0"/>
          <w:numId w:val="65"/>
        </w:numPr>
        <w:overflowPunct/>
        <w:autoSpaceDE/>
        <w:autoSpaceDN/>
        <w:adjustRightInd/>
        <w:spacing w:after="0"/>
        <w:jc w:val="left"/>
        <w:textAlignment w:val="auto"/>
        <w:rPr>
          <w:lang w:val="en-US" w:eastAsia="x-none"/>
        </w:rPr>
      </w:pPr>
      <w:r>
        <w:rPr>
          <w:lang w:val="en-US" w:eastAsia="x-none"/>
        </w:rPr>
        <w:t>FFS: How to allow the CUL transmissions as per the above</w:t>
      </w:r>
    </w:p>
    <w:p w14:paraId="558C5FF1" w14:textId="77777777" w:rsidR="001B27D2" w:rsidRPr="0047570B" w:rsidRDefault="001B27D2" w:rsidP="0069778F">
      <w:pPr>
        <w:rPr>
          <w:rFonts w:eastAsia="Times New Roman"/>
          <w:snapToGrid/>
          <w:szCs w:val="20"/>
        </w:rPr>
      </w:pPr>
      <w:r w:rsidRPr="0047570B">
        <w:rPr>
          <w:rFonts w:eastAsia="Times New Roman"/>
          <w:snapToGrid/>
          <w:szCs w:val="20"/>
        </w:rPr>
        <w:t>In this contribution, we discuss these design aspects and provide corresponding analyses and proposals.</w:t>
      </w:r>
    </w:p>
    <w:p w14:paraId="01D5C5C2" w14:textId="52F1FF58" w:rsidR="00B559A2" w:rsidRDefault="00C20C12" w:rsidP="005C1365">
      <w:pPr>
        <w:pStyle w:val="Heading1"/>
      </w:pPr>
      <w:r w:rsidRPr="006C1BD7">
        <w:t>General Interlace Design Aspects</w:t>
      </w:r>
    </w:p>
    <w:p w14:paraId="2D47080E" w14:textId="055519F9" w:rsidR="00BE1B10" w:rsidRDefault="005A1787" w:rsidP="00D03EBA">
      <w:r w:rsidRPr="006C1BD7">
        <w:t>With 60</w:t>
      </w:r>
      <w:r w:rsidR="00304A79">
        <w:t xml:space="preserve"> k</w:t>
      </w:r>
      <w:r w:rsidRPr="006C1BD7">
        <w:t xml:space="preserve">Hz SCS, </w:t>
      </w:r>
      <w:r w:rsidR="0007492C" w:rsidRPr="006C1BD7">
        <w:t>each RB spans 720</w:t>
      </w:r>
      <w:r w:rsidR="00304A79">
        <w:t xml:space="preserve"> k</w:t>
      </w:r>
      <w:r w:rsidR="0007492C" w:rsidRPr="006C1BD7">
        <w:t xml:space="preserve">Hz. </w:t>
      </w:r>
      <w:r w:rsidR="00240177">
        <w:t xml:space="preserve">The benefit of introducing PRB block interlaced waveform is very limited. </w:t>
      </w:r>
      <w:r w:rsidR="00BE1B10">
        <w:t>Some companies have proposed (M=3, N=8) interlace for 20 MHz BW. But this interlace does not meet the 80% bandwidth occupancy criteria. Other possibility is to use (M=2, N=12) interlace. But for this structure, only two UEs can be multiplexed. Hence PRB based block interlacing does not provide attractive gains for 60 kHz SCS.</w:t>
      </w:r>
    </w:p>
    <w:p w14:paraId="689E040F" w14:textId="7EC42B18" w:rsidR="005F0DE0" w:rsidRDefault="0007492C" w:rsidP="00D03EBA">
      <w:r w:rsidRPr="006C1BD7">
        <w:t>For better power utilization under PSD limit, the sub-RB based interlace design can be applied</w:t>
      </w:r>
      <w:r w:rsidR="00240177">
        <w:t xml:space="preserve">. However, it is understood </w:t>
      </w:r>
      <w:r w:rsidR="00BE1B10">
        <w:t xml:space="preserve">that </w:t>
      </w:r>
      <w:r w:rsidR="00240177">
        <w:t xml:space="preserve">the specification impact and gNB receiver impact will be </w:t>
      </w:r>
      <w:r w:rsidR="00415432">
        <w:t>more</w:t>
      </w:r>
      <w:r w:rsidR="00240177">
        <w:t xml:space="preserve">. On the other hand, the legacy NR </w:t>
      </w:r>
      <w:r w:rsidR="00240177">
        <w:lastRenderedPageBreak/>
        <w:t>Rel.15 60</w:t>
      </w:r>
      <w:r w:rsidR="0097054C">
        <w:t xml:space="preserve"> </w:t>
      </w:r>
      <w:r w:rsidR="00BE1B10">
        <w:t>k</w:t>
      </w:r>
      <w:r w:rsidR="00240177">
        <w:t>Hz SCS UL waveform is to be supported in Rel.16 NR-U. Therefore, we propose to focus on the block interlace design for 15</w:t>
      </w:r>
      <w:r w:rsidR="00BE1B10">
        <w:t xml:space="preserve"> k</w:t>
      </w:r>
      <w:r w:rsidR="00240177">
        <w:t>Hz and 30</w:t>
      </w:r>
      <w:r w:rsidR="00BE1B10">
        <w:t xml:space="preserve"> k</w:t>
      </w:r>
      <w:r w:rsidR="00240177">
        <w:t>Hz SCS only in this release.</w:t>
      </w:r>
    </w:p>
    <w:p w14:paraId="1ADE5F24" w14:textId="314C6C27" w:rsidR="00513D4A" w:rsidRDefault="005F0DE0" w:rsidP="00D03EBA">
      <w:pPr>
        <w:rPr>
          <w:b/>
        </w:rPr>
      </w:pPr>
      <w:bookmarkStart w:id="4" w:name="b1"/>
      <w:r>
        <w:rPr>
          <w:b/>
        </w:rPr>
        <w:t xml:space="preserve">Proposal </w:t>
      </w:r>
      <w:r w:rsidR="00361208">
        <w:rPr>
          <w:b/>
        </w:rPr>
        <w:fldChar w:fldCharType="begin"/>
      </w:r>
      <w:r w:rsidR="00361208">
        <w:rPr>
          <w:b/>
        </w:rPr>
        <w:instrText xml:space="preserve"> seq prop </w:instrText>
      </w:r>
      <w:r w:rsidR="00361208">
        <w:rPr>
          <w:b/>
        </w:rPr>
        <w:fldChar w:fldCharType="separate"/>
      </w:r>
      <w:r w:rsidR="006F6AF1">
        <w:rPr>
          <w:b/>
          <w:noProof/>
        </w:rPr>
        <w:t>1</w:t>
      </w:r>
      <w:r w:rsidR="00361208">
        <w:rPr>
          <w:b/>
        </w:rPr>
        <w:fldChar w:fldCharType="end"/>
      </w:r>
      <w:r w:rsidR="00BF0838">
        <w:rPr>
          <w:b/>
        </w:rPr>
        <w:t>:</w:t>
      </w:r>
      <w:r w:rsidR="00A80ABA" w:rsidRPr="00CE4C2E">
        <w:rPr>
          <w:b/>
        </w:rPr>
        <w:t xml:space="preserve"> </w:t>
      </w:r>
      <w:r w:rsidR="00240177">
        <w:rPr>
          <w:b/>
        </w:rPr>
        <w:t>Rel.16 NR-U does not s</w:t>
      </w:r>
      <w:r w:rsidR="00E665A7" w:rsidRPr="00CE4C2E">
        <w:rPr>
          <w:b/>
        </w:rPr>
        <w:t xml:space="preserve">upport </w:t>
      </w:r>
      <w:r w:rsidR="00240177">
        <w:rPr>
          <w:b/>
        </w:rPr>
        <w:t xml:space="preserve">block </w:t>
      </w:r>
      <w:r w:rsidR="00E665A7" w:rsidRPr="00CE4C2E">
        <w:rPr>
          <w:b/>
        </w:rPr>
        <w:t>interlace waveform for 60</w:t>
      </w:r>
      <w:r w:rsidR="00304A79">
        <w:rPr>
          <w:b/>
        </w:rPr>
        <w:t xml:space="preserve"> k</w:t>
      </w:r>
      <w:r w:rsidR="00E665A7" w:rsidRPr="00CE4C2E">
        <w:rPr>
          <w:b/>
        </w:rPr>
        <w:t>Hz SCS.</w:t>
      </w:r>
    </w:p>
    <w:bookmarkEnd w:id="4"/>
    <w:p w14:paraId="5CD12982" w14:textId="37BC0A41" w:rsidR="00833D80" w:rsidRDefault="00955D15" w:rsidP="005C1365">
      <w:pPr>
        <w:pStyle w:val="Heading1"/>
      </w:pPr>
      <w:r>
        <w:t>PUCCH format design</w:t>
      </w:r>
    </w:p>
    <w:p w14:paraId="2FED7C80" w14:textId="4939812F" w:rsidR="00597D32" w:rsidRDefault="00597D32" w:rsidP="00597D32">
      <w:r>
        <w:t xml:space="preserve">In this section, we discuss further enhancements for the enhanced PUCCH formats </w:t>
      </w:r>
      <w:r w:rsidR="006D330A">
        <w:t xml:space="preserve">0, 1, </w:t>
      </w:r>
      <w:r>
        <w:t>2</w:t>
      </w:r>
      <w:r w:rsidR="006D330A">
        <w:t>,</w:t>
      </w:r>
      <w:r>
        <w:t xml:space="preserve"> and 3.</w:t>
      </w:r>
    </w:p>
    <w:p w14:paraId="2082DE20" w14:textId="057F95AB" w:rsidR="00206692" w:rsidRDefault="00206692" w:rsidP="005C1365">
      <w:pPr>
        <w:pStyle w:val="Heading2"/>
      </w:pPr>
      <w:r>
        <w:t>3.1</w:t>
      </w:r>
      <w:r w:rsidR="00FE04CD">
        <w:tab/>
      </w:r>
      <w:r>
        <w:t>Enhanced PUCCH format 0 (E-PF0)</w:t>
      </w:r>
    </w:p>
    <w:p w14:paraId="18CE93FB" w14:textId="5C3E6226" w:rsidR="00206692" w:rsidRDefault="00FE04CD" w:rsidP="00206692">
      <w:r>
        <w:t xml:space="preserve">NR PUCCH format 0 uses </w:t>
      </w:r>
      <w:r w:rsidR="00310D0D">
        <w:t xml:space="preserve">1-2 symbols within </w:t>
      </w:r>
      <w:r>
        <w:t xml:space="preserve">1 PRB to </w:t>
      </w:r>
      <w:r w:rsidR="00310D0D">
        <w:t xml:space="preserve">convey </w:t>
      </w:r>
      <w:r w:rsidR="006C70EB">
        <w:t>1 or 2</w:t>
      </w:r>
      <w:r w:rsidR="00310D0D">
        <w:t xml:space="preserve"> bits of payload with or without SR. The information is conveyed through the cyclic shift of 12 length CGS sequences. Although the format cannot be readily accommodated in 10/11 PRBs in NR-U interlace, it has been agreed to </w:t>
      </w:r>
      <w:r w:rsidR="006C70EB">
        <w:t>support an</w:t>
      </w:r>
      <w:r w:rsidR="00310D0D">
        <w:t xml:space="preserve"> enhanced </w:t>
      </w:r>
      <w:r w:rsidR="006C70EB">
        <w:t xml:space="preserve">PUCCH format 0 </w:t>
      </w:r>
      <w:r w:rsidR="00310D0D">
        <w:t>to reduce the spec</w:t>
      </w:r>
      <w:r w:rsidR="00B83E8F">
        <w:t>ification</w:t>
      </w:r>
      <w:r w:rsidR="00310D0D">
        <w:t xml:space="preserve"> changes compared to NR, especially in the case of HARQ-ACK prior to dedicated PUCCH resource configuration. The enhancements of E-PF0 has two aspects</w:t>
      </w:r>
      <w:r w:rsidR="006C70EB">
        <w:t xml:space="preserve"> which are discussed below</w:t>
      </w:r>
      <w:r w:rsidR="00310D0D">
        <w:t>:</w:t>
      </w:r>
    </w:p>
    <w:p w14:paraId="4C72F0C9" w14:textId="60D3DAAA" w:rsidR="00310D0D" w:rsidRDefault="00310D0D" w:rsidP="005C1365">
      <w:pPr>
        <w:pStyle w:val="Heading3"/>
      </w:pPr>
      <w:r>
        <w:t xml:space="preserve"> </w:t>
      </w:r>
      <w:r w:rsidR="000B4281">
        <w:t>Mapping from a single PRB to multiple PRBs in an</w:t>
      </w:r>
      <w:r w:rsidR="006C70EB">
        <w:t xml:space="preserve"> </w:t>
      </w:r>
      <w:r>
        <w:t>interlace</w:t>
      </w:r>
    </w:p>
    <w:p w14:paraId="32065D4A" w14:textId="6F29F497" w:rsidR="00A0118C" w:rsidRDefault="00310D0D" w:rsidP="00A455F0">
      <w:r>
        <w:t xml:space="preserve">E-PF0 </w:t>
      </w:r>
      <w:proofErr w:type="gramStart"/>
      <w:r>
        <w:t>has to</w:t>
      </w:r>
      <w:proofErr w:type="gramEnd"/>
      <w:r>
        <w:t xml:space="preserve"> </w:t>
      </w:r>
      <w:r w:rsidR="00D80753">
        <w:t xml:space="preserve">be </w:t>
      </w:r>
      <w:r>
        <w:t xml:space="preserve">enhanced from 1 PRB design to occupy 10/11 PRBs in one </w:t>
      </w:r>
      <w:r w:rsidR="000223D9">
        <w:t>interlace. One</w:t>
      </w:r>
      <w:r w:rsidR="00D73259">
        <w:t xml:space="preserve"> simple solution is to repeat</w:t>
      </w:r>
      <w:r w:rsidR="00652E62">
        <w:t xml:space="preserve"> </w:t>
      </w:r>
      <w:r w:rsidR="00D80753">
        <w:t>a single</w:t>
      </w:r>
      <w:r w:rsidR="00D73259">
        <w:t xml:space="preserve"> NR </w:t>
      </w:r>
      <w:r w:rsidR="00D80753">
        <w:t>PF-0</w:t>
      </w:r>
      <w:r w:rsidR="00D73259">
        <w:t xml:space="preserve"> PRB across the </w:t>
      </w:r>
      <w:r w:rsidR="00D80753">
        <w:t xml:space="preserve">whole </w:t>
      </w:r>
      <w:r w:rsidR="00D73259">
        <w:t xml:space="preserve">interlace. However, the main issue with repeating is that the PAPR/CM gets increased significantly. </w:t>
      </w:r>
      <w:r w:rsidR="000223D9">
        <w:t xml:space="preserve">It was agreed in RAN1 #98 that cyclic shift cycling will be used to reduce PAPR/CM. The comparisons with other methods are shown in </w:t>
      </w:r>
      <w:r w:rsidR="007C53F3">
        <w:t>A</w:t>
      </w:r>
      <w:r w:rsidR="000223D9">
        <w:t>ppendix A.1.</w:t>
      </w:r>
    </w:p>
    <w:p w14:paraId="29942154" w14:textId="77777777" w:rsidR="000223D9" w:rsidRDefault="000223D9" w:rsidP="000223D9">
      <w:r>
        <w:t xml:space="preserve">For cyclic shift cycling, each UE can be configured with an initial cyclic shift </w:t>
      </w:r>
      <m:oMath>
        <m:sSub>
          <m:sSubPr>
            <m:ctrlPr>
              <w:rPr>
                <w:rFonts w:ascii="Cambria Math" w:hAnsi="Cambria Math"/>
                <w:i/>
              </w:rPr>
            </m:ctrlPr>
          </m:sSubPr>
          <m:e>
            <m:r>
              <w:rPr>
                <w:rFonts w:ascii="Cambria Math" w:hAnsi="Cambria Math"/>
              </w:rPr>
              <m:t>(C</m:t>
            </m:r>
          </m:e>
          <m:sub>
            <m:r>
              <w:rPr>
                <w:rFonts w:ascii="Cambria Math" w:hAnsi="Cambria Math"/>
              </w:rPr>
              <m:t>s</m:t>
            </m:r>
          </m:sub>
        </m:sSub>
        <m:d>
          <m:dPr>
            <m:ctrlPr>
              <w:rPr>
                <w:rFonts w:ascii="Cambria Math" w:hAnsi="Cambria Math"/>
                <w:i/>
              </w:rPr>
            </m:ctrlPr>
          </m:dPr>
          <m:e>
            <m:r>
              <w:rPr>
                <w:rFonts w:ascii="Cambria Math" w:hAnsi="Cambria Math"/>
              </w:rPr>
              <m:t>0</m:t>
            </m:r>
          </m:e>
        </m:d>
        <m:r>
          <w:rPr>
            <w:rFonts w:ascii="Cambria Math" w:hAnsi="Cambria Math"/>
          </w:rPr>
          <m:t>)</m:t>
        </m:r>
      </m:oMath>
      <w:r>
        <w:t xml:space="preserve"> to be applied in RB0 of the interlace. The cyclic shifts to be used on the nth RB in the interlace is determined as </w:t>
      </w:r>
    </w:p>
    <w:p w14:paraId="32CF4FE9" w14:textId="77777777" w:rsidR="000223D9" w:rsidRDefault="000223D9" w:rsidP="000223D9">
      <w:r>
        <w:tab/>
      </w:r>
      <m:oMath>
        <m:sSub>
          <m:sSubPr>
            <m:ctrlPr>
              <w:rPr>
                <w:rFonts w:ascii="Cambria Math" w:hAnsi="Cambria Math"/>
                <w:i/>
              </w:rPr>
            </m:ctrlPr>
          </m:sSubPr>
          <m:e>
            <m:r>
              <w:rPr>
                <w:rFonts w:ascii="Cambria Math" w:hAnsi="Cambria Math"/>
              </w:rPr>
              <m:t>C</m:t>
            </m:r>
          </m:e>
          <m:sub>
            <m:r>
              <w:rPr>
                <w:rFonts w:ascii="Cambria Math" w:hAnsi="Cambria Math"/>
              </w:rPr>
              <m:t>s</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mod(C</m:t>
            </m:r>
          </m:e>
          <m:sub>
            <m:r>
              <w:rPr>
                <w:rFonts w:ascii="Cambria Math" w:hAnsi="Cambria Math"/>
              </w:rPr>
              <m:t>s</m:t>
            </m:r>
          </m:sub>
        </m:sSub>
        <m:d>
          <m:dPr>
            <m:ctrlPr>
              <w:rPr>
                <w:rFonts w:ascii="Cambria Math" w:hAnsi="Cambria Math"/>
                <w:i/>
              </w:rPr>
            </m:ctrlPr>
          </m:dPr>
          <m:e>
            <m:r>
              <w:rPr>
                <w:rFonts w:ascii="Cambria Math" w:hAnsi="Cambria Math"/>
              </w:rPr>
              <m:t>0</m:t>
            </m:r>
          </m:e>
        </m:d>
        <m:r>
          <w:rPr>
            <w:rFonts w:ascii="Cambria Math" w:hAnsi="Cambria Math"/>
          </w:rPr>
          <m:t>+nX, 12),    n=0, 1, …, N-1</m:t>
        </m:r>
      </m:oMath>
      <w:r>
        <w:t xml:space="preserve"> </w:t>
      </w:r>
    </w:p>
    <w:p w14:paraId="5639608E" w14:textId="77777777" w:rsidR="000223D9" w:rsidRPr="00315F0F" w:rsidRDefault="000223D9" w:rsidP="000223D9">
      <w:r>
        <w:t>Where X is the cyclic shift step size and N is the number of RBs in an interlace.</w:t>
      </w:r>
    </w:p>
    <w:p w14:paraId="528C51AB" w14:textId="5CE4F889" w:rsidR="00BA2AE0" w:rsidRPr="00315F0F" w:rsidRDefault="000223D9" w:rsidP="00AE7FE4">
      <w:r>
        <w:t xml:space="preserve">Note that, a 12 length CGS sequence has 12 cyclic shifts available which are orthogonal to each other. Our studies show that if </w:t>
      </w:r>
      <m:oMath>
        <m:r>
          <w:rPr>
            <w:rFonts w:ascii="Cambria Math" w:hAnsi="Cambria Math"/>
          </w:rPr>
          <m:t>X</m:t>
        </m:r>
      </m:oMath>
      <w:r>
        <w:t xml:space="preserve"> is co-prime with 12, the low PAPR/CM properties of this method is maintained as different RBs get different cyclic shifts. This implies X can be chosen from {1, 5, 7, 11}. </w:t>
      </w:r>
      <w:r w:rsidR="007C53F3">
        <w:t>The</w:t>
      </w:r>
      <w:r w:rsidR="00430E1A">
        <w:t xml:space="preserve"> choice of X i</w:t>
      </w:r>
      <w:r w:rsidR="00D80753">
        <w:t>n</w:t>
      </w:r>
      <w:r w:rsidR="00430E1A">
        <w:t xml:space="preserve"> conjunction with user multiplexing is discussed in the next subsection.</w:t>
      </w:r>
    </w:p>
    <w:p w14:paraId="003B4C3E" w14:textId="112296A2" w:rsidR="00BA2AE0" w:rsidRPr="00AE7FE4" w:rsidRDefault="00BA2AE0" w:rsidP="00315F0F"/>
    <w:p w14:paraId="4786E193" w14:textId="209B2ED4" w:rsidR="00DA0EDB" w:rsidRDefault="00310D0D" w:rsidP="005C1365">
      <w:pPr>
        <w:pStyle w:val="Heading3"/>
      </w:pPr>
      <w:r>
        <w:t xml:space="preserve"> </w:t>
      </w:r>
      <w:r w:rsidR="00DA0EDB">
        <w:t>Enhancing user multiplexing</w:t>
      </w:r>
    </w:p>
    <w:p w14:paraId="5586E65F" w14:textId="552F71AB" w:rsidR="00AE0698" w:rsidRDefault="00AE0698" w:rsidP="00DA0EDB">
      <w:r>
        <w:t xml:space="preserve">Enhancing user multiplexing for E-PF 0/1 is of utmost importance in NR-U. Unlike NR, where PF 0/1 was using a single RB and thus could be assigned different frequency resources, here EPF 0/1 is using an entire interlace. If user multiplexing within an interlace is not added, then the different users </w:t>
      </w:r>
      <w:proofErr w:type="gramStart"/>
      <w:r>
        <w:t>have to</w:t>
      </w:r>
      <w:proofErr w:type="gramEnd"/>
      <w:r>
        <w:t xml:space="preserve"> be assigned different interlaces. For 30 kHz SCS, we have 5 interlaces. However, for certain bandwidths, the number of RBs in a 20 MHz BWP can be reduced to 48 to maintain </w:t>
      </w:r>
      <w:proofErr w:type="gramStart"/>
      <w:r>
        <w:t>sufficient</w:t>
      </w:r>
      <w:proofErr w:type="gramEnd"/>
      <w:r>
        <w:t xml:space="preserve"> guard bands. This results in two interlaces having 9 RBs each. As per prior agreement, NR-U PUCCH transmissions can </w:t>
      </w:r>
      <w:r w:rsidR="00220D30">
        <w:t xml:space="preserve">only </w:t>
      </w:r>
      <w:r>
        <w:t>happen in a interlace with 10/11</w:t>
      </w:r>
      <w:r w:rsidR="00B531D5">
        <w:t xml:space="preserve"> RBs</w:t>
      </w:r>
      <w:r w:rsidR="00220D30">
        <w:t xml:space="preserve">. Hence, we are left with </w:t>
      </w:r>
      <w:r w:rsidR="00B531D5">
        <w:t xml:space="preserve">only </w:t>
      </w:r>
      <w:r w:rsidR="00220D30">
        <w:t>3 valid interlaces. Thus, the multiplexing capability of NR PF0 without user multiplexing would be constrained to 3, which is a severe bottleneck. Therefore, we require efficient methods to enhance us</w:t>
      </w:r>
      <w:r w:rsidR="0001580E">
        <w:t>e</w:t>
      </w:r>
      <w:r w:rsidR="00220D30">
        <w:t>r multiplexing in NR-U E-PF0.</w:t>
      </w:r>
      <w:r>
        <w:t xml:space="preserve"> </w:t>
      </w:r>
    </w:p>
    <w:p w14:paraId="7C604C62" w14:textId="2749CE95" w:rsidR="00DA0EDB" w:rsidRDefault="00DA0EDB" w:rsidP="00DA0EDB">
      <w:r>
        <w:t xml:space="preserve">Some companies have suggested using cycling shifts (as in NR Rel. 15) as well as time domain OCC (in case of 2 symbol PUCCH) to enhance the user multiplexing capability of E-PF0. However, this </w:t>
      </w:r>
      <w:proofErr w:type="gramStart"/>
      <w:r>
        <w:t>has to</w:t>
      </w:r>
      <w:proofErr w:type="gramEnd"/>
      <w:r>
        <w:t xml:space="preserve"> be designed along with the cyclic shift cycling method described in the previous sub-section. Hence, we propose the following design:</w:t>
      </w:r>
    </w:p>
    <w:p w14:paraId="05088F61" w14:textId="29C629DF" w:rsidR="00DA0EDB" w:rsidRDefault="00F40722" w:rsidP="00DA0EDB">
      <w:r>
        <w:t xml:space="preserve">1. Choose </w:t>
      </w:r>
      <m:oMath>
        <m:sSub>
          <m:sSubPr>
            <m:ctrlPr>
              <w:rPr>
                <w:rFonts w:ascii="Cambria Math" w:hAnsi="Cambria Math"/>
                <w:i/>
              </w:rPr>
            </m:ctrlPr>
          </m:sSubPr>
          <m:e>
            <m:r>
              <w:rPr>
                <w:rFonts w:ascii="Cambria Math" w:hAnsi="Cambria Math"/>
              </w:rPr>
              <m:t>C</m:t>
            </m:r>
          </m:e>
          <m:sub>
            <m:r>
              <w:rPr>
                <w:rFonts w:ascii="Cambria Math" w:hAnsi="Cambria Math"/>
              </w:rPr>
              <m:t>s</m:t>
            </m:r>
          </m:sub>
        </m:sSub>
        <m:d>
          <m:dPr>
            <m:ctrlPr>
              <w:rPr>
                <w:rFonts w:ascii="Cambria Math" w:hAnsi="Cambria Math"/>
                <w:i/>
              </w:rPr>
            </m:ctrlPr>
          </m:dPr>
          <m:e>
            <m:r>
              <w:rPr>
                <w:rFonts w:ascii="Cambria Math" w:hAnsi="Cambria Math"/>
              </w:rPr>
              <m:t>0</m:t>
            </m:r>
          </m:e>
        </m:d>
      </m:oMath>
      <w:r>
        <w:t xml:space="preserve"> as a function of HARQ-ACK bits. For example, for 2 HARQ bits,  </w:t>
      </w:r>
      <m:oMath>
        <m:sSub>
          <m:sSubPr>
            <m:ctrlPr>
              <w:rPr>
                <w:rFonts w:ascii="Cambria Math" w:hAnsi="Cambria Math"/>
                <w:i/>
              </w:rPr>
            </m:ctrlPr>
          </m:sSubPr>
          <m:e>
            <m:r>
              <w:rPr>
                <w:rFonts w:ascii="Cambria Math" w:hAnsi="Cambria Math"/>
              </w:rPr>
              <m:t>C</m:t>
            </m:r>
          </m:e>
          <m:sub>
            <m:r>
              <w:rPr>
                <w:rFonts w:ascii="Cambria Math" w:hAnsi="Cambria Math"/>
              </w:rPr>
              <m:t>s</m:t>
            </m:r>
          </m:sub>
        </m:sSub>
        <m:d>
          <m:dPr>
            <m:ctrlPr>
              <w:rPr>
                <w:rFonts w:ascii="Cambria Math" w:hAnsi="Cambria Math"/>
                <w:i/>
              </w:rPr>
            </m:ctrlPr>
          </m:dPr>
          <m:e>
            <m:r>
              <w:rPr>
                <w:rFonts w:ascii="Cambria Math" w:hAnsi="Cambria Math"/>
              </w:rPr>
              <m:t>0</m:t>
            </m: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+6</m:t>
        </m:r>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3b</m:t>
            </m:r>
          </m:e>
          <m:sub>
            <m:r>
              <w:rPr>
                <w:rFonts w:ascii="Cambria Math" w:hAnsi="Cambria Math"/>
              </w:rPr>
              <m:t>1</m:t>
            </m:r>
          </m:sub>
        </m:sSub>
        <m:r>
          <w:rPr>
            <w:rFonts w:ascii="Cambria Math" w:hAnsi="Cambria Math"/>
          </w:rPr>
          <m:t>,</m:t>
        </m:r>
      </m:oMath>
      <w:r>
        <w:t xml:space="preserve"> where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t xml:space="preserve"> are the HARQ bits, and </w:t>
      </w:r>
      <m:oMath>
        <m:sSub>
          <m:sSubPr>
            <m:ctrlPr>
              <w:rPr>
                <w:rFonts w:ascii="Cambria Math" w:hAnsi="Cambria Math"/>
                <w:i/>
              </w:rPr>
            </m:ctrlPr>
          </m:sSubPr>
          <m:e>
            <m:r>
              <w:rPr>
                <w:rFonts w:ascii="Cambria Math" w:hAnsi="Cambria Math"/>
              </w:rPr>
              <m:t>c</m:t>
            </m:r>
          </m:e>
          <m:sub>
            <m:r>
              <w:rPr>
                <w:rFonts w:ascii="Cambria Math" w:hAnsi="Cambria Math"/>
              </w:rPr>
              <m:t>0</m:t>
            </m:r>
          </m:sub>
        </m:sSub>
      </m:oMath>
      <w:r>
        <w:t xml:space="preserve"> is an RRC-configured parameter which can take values 0, 1, and 2. For 1 HARQ bit,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t xml:space="preserve"> = 0, and </w:t>
      </w:r>
      <m:oMath>
        <m:sSub>
          <m:sSubPr>
            <m:ctrlPr>
              <w:rPr>
                <w:rFonts w:ascii="Cambria Math" w:hAnsi="Cambria Math"/>
                <w:i/>
              </w:rPr>
            </m:ctrlPr>
          </m:sSubPr>
          <m:e>
            <m:r>
              <w:rPr>
                <w:rFonts w:ascii="Cambria Math" w:hAnsi="Cambria Math"/>
              </w:rPr>
              <m:t>c</m:t>
            </m:r>
          </m:e>
          <m:sub>
            <m:r>
              <w:rPr>
                <w:rFonts w:ascii="Cambria Math" w:hAnsi="Cambria Math"/>
              </w:rPr>
              <m:t>0</m:t>
            </m:r>
          </m:sub>
        </m:sSub>
      </m:oMath>
      <w:r>
        <w:t xml:space="preserve"> can take values 0 to 5. For just SR without HARQ, use </w:t>
      </w:r>
      <m:oMath>
        <m:sSub>
          <m:sSubPr>
            <m:ctrlPr>
              <w:rPr>
                <w:rFonts w:ascii="Cambria Math" w:hAnsi="Cambria Math"/>
                <w:i/>
              </w:rPr>
            </m:ctrlPr>
          </m:sSubPr>
          <m:e>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,b</m:t>
            </m:r>
          </m:e>
          <m:sub>
            <m:r>
              <w:rPr>
                <w:rFonts w:ascii="Cambria Math" w:hAnsi="Cambria Math"/>
              </w:rPr>
              <m:t xml:space="preserve">1, </m:t>
            </m:r>
          </m:sub>
        </m:sSub>
      </m:oMath>
      <w:r>
        <w:t xml:space="preserve"> = 0, and </w:t>
      </w:r>
      <m:oMath>
        <m:sSub>
          <m:sSubPr>
            <m:ctrlPr>
              <w:rPr>
                <w:rFonts w:ascii="Cambria Math" w:hAnsi="Cambria Math"/>
                <w:i/>
              </w:rPr>
            </m:ctrlPr>
          </m:sSubPr>
          <m:e>
            <m:r>
              <w:rPr>
                <w:rFonts w:ascii="Cambria Math" w:hAnsi="Cambria Math"/>
              </w:rPr>
              <m:t>c</m:t>
            </m:r>
          </m:e>
          <m:sub>
            <m:r>
              <w:rPr>
                <w:rFonts w:ascii="Cambria Math" w:hAnsi="Cambria Math"/>
              </w:rPr>
              <m:t>0</m:t>
            </m:r>
          </m:sub>
        </m:sSub>
      </m:oMath>
      <w:r>
        <w:t xml:space="preserve"> can take values 0 to 11.</w:t>
      </w:r>
      <w:r w:rsidR="0027038E">
        <w:t xml:space="preserve"> The number of available values of </w:t>
      </w:r>
      <m:oMath>
        <m:sSub>
          <m:sSubPr>
            <m:ctrlPr>
              <w:rPr>
                <w:rFonts w:ascii="Cambria Math" w:hAnsi="Cambria Math"/>
                <w:i/>
              </w:rPr>
            </m:ctrlPr>
          </m:sSubPr>
          <m:e>
            <m:r>
              <w:rPr>
                <w:rFonts w:ascii="Cambria Math" w:hAnsi="Cambria Math"/>
              </w:rPr>
              <m:t>c</m:t>
            </m:r>
          </m:e>
          <m:sub>
            <m:r>
              <w:rPr>
                <w:rFonts w:ascii="Cambria Math" w:hAnsi="Cambria Math"/>
              </w:rPr>
              <m:t>0</m:t>
            </m:r>
          </m:sub>
        </m:sSub>
      </m:oMath>
      <w:r w:rsidR="0027038E">
        <w:t xml:space="preserve"> is the user multiplexing capacity.</w:t>
      </w:r>
    </w:p>
    <w:p w14:paraId="47E4110D" w14:textId="0DD5901D" w:rsidR="00F40722" w:rsidRDefault="00F40722" w:rsidP="00DA0EDB">
      <w:r>
        <w:t>2. Choose X</w:t>
      </w:r>
      <w:r w:rsidR="007C53F3">
        <w:t xml:space="preserve"> (</w:t>
      </w:r>
      <w:r w:rsidR="007C53F3" w:rsidRPr="007C53F3">
        <w:t>cyclic shift step size discussed in Section 3.1.1)</w:t>
      </w:r>
      <w:r>
        <w:t xml:space="preserve"> depending upon SR. X = 1 + 6*SR, where SR can be 0 or 1 depending on being present or absent.</w:t>
      </w:r>
    </w:p>
    <w:p w14:paraId="08EC7B26" w14:textId="7661D81C" w:rsidR="0027038E" w:rsidRDefault="00F40722" w:rsidP="00DA0EDB">
      <w:r>
        <w:t xml:space="preserve">In this design, the low PAPR/CM properties are met due to the cycling of cyclic shifts </w:t>
      </w:r>
      <w:r w:rsidR="0027038E">
        <w:t xml:space="preserve">using step size of 1 or 7, and simultaneously the user multiplexing capacity can be enhanced. </w:t>
      </w:r>
      <w:r>
        <w:t xml:space="preserve"> </w:t>
      </w:r>
      <w:r w:rsidR="0027038E">
        <w:t xml:space="preserve">We compare the user multiplexing capacity of the proposed scheme with existing </w:t>
      </w:r>
      <w:r w:rsidR="00F25AC9">
        <w:t>scheme (where C</w:t>
      </w:r>
      <m:oMath>
        <m:r>
          <w:rPr>
            <w:rFonts w:ascii="Cambria Math" w:hAnsi="Cambria Math"/>
          </w:rPr>
          <m:t>s</m:t>
        </m:r>
        <m:d>
          <m:dPr>
            <m:ctrlPr>
              <w:rPr>
                <w:rFonts w:ascii="Cambria Math" w:hAnsi="Cambria Math"/>
                <w:i/>
              </w:rPr>
            </m:ctrlPr>
          </m:dPr>
          <m:e>
            <m:r>
              <w:rPr>
                <w:rFonts w:ascii="Cambria Math" w:hAnsi="Cambria Math"/>
              </w:rPr>
              <m:t>0</m:t>
            </m:r>
          </m:e>
        </m:d>
      </m:oMath>
      <w:r w:rsidR="00F25AC9">
        <w:t xml:space="preserve"> is determined based on both cyclic shift and SR)</w:t>
      </w:r>
      <w:r w:rsidR="0027038E">
        <w:t xml:space="preserve"> in </w:t>
      </w:r>
      <w:r w:rsidR="00DB6015">
        <w:fldChar w:fldCharType="begin"/>
      </w:r>
      <w:r w:rsidR="00DB6015">
        <w:instrText xml:space="preserve"> REF _Ref14168310 \h </w:instrText>
      </w:r>
      <w:r w:rsidR="00DB6015">
        <w:fldChar w:fldCharType="separate"/>
      </w:r>
      <w:r w:rsidR="006F6AF1">
        <w:t xml:space="preserve">Table </w:t>
      </w:r>
      <w:r w:rsidR="006F6AF1">
        <w:rPr>
          <w:noProof/>
        </w:rPr>
        <w:t>1</w:t>
      </w:r>
      <w:r w:rsidR="00DB6015">
        <w:fldChar w:fldCharType="end"/>
      </w:r>
      <w:r w:rsidR="0027038E">
        <w:t xml:space="preserve">. Note that, for 2 symbol E-PF0, the capacity is doubled compared to that of 1 symbol E-PF0. </w:t>
      </w:r>
    </w:p>
    <w:p w14:paraId="3F75CA73" w14:textId="2AC0DB7D" w:rsidR="00DB6015" w:rsidRDefault="00DB6015" w:rsidP="00315F0F">
      <w:pPr>
        <w:pStyle w:val="Caption"/>
        <w:keepNext/>
        <w:jc w:val="center"/>
      </w:pPr>
      <w:bookmarkStart w:id="5" w:name="_Ref14168310"/>
      <w:r>
        <w:t xml:space="preserve">Table </w:t>
      </w:r>
      <w:r>
        <w:fldChar w:fldCharType="begin"/>
      </w:r>
      <w:r>
        <w:instrText xml:space="preserve"> SEQ Table \* ARABIC </w:instrText>
      </w:r>
      <w:r>
        <w:fldChar w:fldCharType="separate"/>
      </w:r>
      <w:r w:rsidR="006F6AF1">
        <w:rPr>
          <w:noProof/>
        </w:rPr>
        <w:t>1</w:t>
      </w:r>
      <w:r>
        <w:fldChar w:fldCharType="end"/>
      </w:r>
      <w:bookmarkEnd w:id="5"/>
      <w:r>
        <w:t>: User multiplexing capacity of E-PF0</w:t>
      </w:r>
    </w:p>
    <w:tbl>
      <w:tblPr>
        <w:tblStyle w:val="TableGrid"/>
        <w:tblW w:w="0" w:type="auto"/>
        <w:jc w:val="center"/>
        <w:tblLayout w:type="fixed"/>
        <w:tblLook w:val="04A0" w:firstRow="1" w:lastRow="0" w:firstColumn="1" w:lastColumn="0" w:noHBand="0" w:noVBand="1"/>
      </w:tblPr>
      <w:tblGrid>
        <w:gridCol w:w="985"/>
        <w:gridCol w:w="810"/>
        <w:gridCol w:w="900"/>
        <w:gridCol w:w="900"/>
        <w:gridCol w:w="810"/>
        <w:gridCol w:w="990"/>
        <w:gridCol w:w="900"/>
        <w:gridCol w:w="990"/>
        <w:gridCol w:w="900"/>
        <w:gridCol w:w="855"/>
        <w:gridCol w:w="855"/>
      </w:tblGrid>
      <w:tr w:rsidR="007213BB" w14:paraId="5CAF5CF1" w14:textId="77777777" w:rsidTr="00315F0F">
        <w:trPr>
          <w:jc w:val="center"/>
        </w:trPr>
        <w:tc>
          <w:tcPr>
            <w:tcW w:w="985" w:type="dxa"/>
          </w:tcPr>
          <w:p w14:paraId="2D8616DD" w14:textId="0BB6A6D9" w:rsidR="007213BB" w:rsidRDefault="007213BB" w:rsidP="00315F0F">
            <w:pPr>
              <w:jc w:val="center"/>
            </w:pPr>
            <w:r>
              <w:t>Method</w:t>
            </w:r>
          </w:p>
        </w:tc>
        <w:tc>
          <w:tcPr>
            <w:tcW w:w="1710" w:type="dxa"/>
            <w:gridSpan w:val="2"/>
          </w:tcPr>
          <w:p w14:paraId="1C431F99" w14:textId="77777777" w:rsidR="007213BB" w:rsidRDefault="007213BB" w:rsidP="007213BB">
            <w:pPr>
              <w:jc w:val="center"/>
            </w:pPr>
            <w:r>
              <w:t>SR without</w:t>
            </w:r>
          </w:p>
          <w:p w14:paraId="3AE641E3" w14:textId="060C2DBB" w:rsidR="007213BB" w:rsidRDefault="007213BB" w:rsidP="00315F0F">
            <w:pPr>
              <w:jc w:val="center"/>
            </w:pPr>
            <w:r>
              <w:lastRenderedPageBreak/>
              <w:t xml:space="preserve"> HARQ</w:t>
            </w:r>
          </w:p>
        </w:tc>
        <w:tc>
          <w:tcPr>
            <w:tcW w:w="1710" w:type="dxa"/>
            <w:gridSpan w:val="2"/>
          </w:tcPr>
          <w:p w14:paraId="35C1AF21" w14:textId="27AB18DA" w:rsidR="007213BB" w:rsidRDefault="007213BB" w:rsidP="00315F0F">
            <w:pPr>
              <w:jc w:val="center"/>
            </w:pPr>
            <w:proofErr w:type="gramStart"/>
            <w:r>
              <w:lastRenderedPageBreak/>
              <w:t>1 bit</w:t>
            </w:r>
            <w:proofErr w:type="gramEnd"/>
            <w:r>
              <w:t xml:space="preserve"> HARQ</w:t>
            </w:r>
          </w:p>
          <w:p w14:paraId="67C3B692" w14:textId="69E51D30" w:rsidR="007213BB" w:rsidRDefault="007213BB" w:rsidP="00315F0F">
            <w:pPr>
              <w:jc w:val="center"/>
            </w:pPr>
            <w:r>
              <w:lastRenderedPageBreak/>
              <w:t>without SR</w:t>
            </w:r>
          </w:p>
        </w:tc>
        <w:tc>
          <w:tcPr>
            <w:tcW w:w="1890" w:type="dxa"/>
            <w:gridSpan w:val="2"/>
          </w:tcPr>
          <w:p w14:paraId="081DA2AE" w14:textId="77777777" w:rsidR="007213BB" w:rsidRDefault="007213BB" w:rsidP="00315F0F">
            <w:pPr>
              <w:jc w:val="center"/>
            </w:pPr>
            <w:proofErr w:type="gramStart"/>
            <w:r>
              <w:lastRenderedPageBreak/>
              <w:t>2 bit</w:t>
            </w:r>
            <w:proofErr w:type="gramEnd"/>
            <w:r>
              <w:t xml:space="preserve"> HARQ</w:t>
            </w:r>
          </w:p>
          <w:p w14:paraId="4F9D3F02" w14:textId="3079EF2A" w:rsidR="007213BB" w:rsidRDefault="007213BB" w:rsidP="00AE7FE4">
            <w:pPr>
              <w:jc w:val="center"/>
            </w:pPr>
            <w:r>
              <w:lastRenderedPageBreak/>
              <w:t>without SR</w:t>
            </w:r>
          </w:p>
        </w:tc>
        <w:tc>
          <w:tcPr>
            <w:tcW w:w="1890" w:type="dxa"/>
            <w:gridSpan w:val="2"/>
          </w:tcPr>
          <w:p w14:paraId="24D55313" w14:textId="77777777" w:rsidR="007213BB" w:rsidRDefault="007213BB" w:rsidP="007213BB">
            <w:pPr>
              <w:jc w:val="center"/>
            </w:pPr>
            <w:proofErr w:type="gramStart"/>
            <w:r>
              <w:lastRenderedPageBreak/>
              <w:t>1 bit</w:t>
            </w:r>
            <w:proofErr w:type="gramEnd"/>
            <w:r>
              <w:t xml:space="preserve"> HARQ with </w:t>
            </w:r>
          </w:p>
          <w:p w14:paraId="1C06CF7E" w14:textId="5620010E" w:rsidR="007213BB" w:rsidRDefault="007213BB" w:rsidP="00AE7FE4">
            <w:pPr>
              <w:jc w:val="center"/>
            </w:pPr>
            <w:r>
              <w:lastRenderedPageBreak/>
              <w:t>SR</w:t>
            </w:r>
          </w:p>
        </w:tc>
        <w:tc>
          <w:tcPr>
            <w:tcW w:w="1710" w:type="dxa"/>
            <w:gridSpan w:val="2"/>
          </w:tcPr>
          <w:p w14:paraId="7046567F" w14:textId="12888FF1" w:rsidR="007213BB" w:rsidRDefault="007213BB" w:rsidP="00315F0F">
            <w:pPr>
              <w:jc w:val="center"/>
            </w:pPr>
            <w:proofErr w:type="gramStart"/>
            <w:r>
              <w:lastRenderedPageBreak/>
              <w:t>2 bit</w:t>
            </w:r>
            <w:proofErr w:type="gramEnd"/>
            <w:r>
              <w:t xml:space="preserve"> HARQ with </w:t>
            </w:r>
            <w:r>
              <w:lastRenderedPageBreak/>
              <w:t>SR</w:t>
            </w:r>
          </w:p>
        </w:tc>
      </w:tr>
      <w:tr w:rsidR="007213BB" w14:paraId="29F2EDE9" w14:textId="77777777" w:rsidTr="00315F0F">
        <w:trPr>
          <w:jc w:val="center"/>
        </w:trPr>
        <w:tc>
          <w:tcPr>
            <w:tcW w:w="985" w:type="dxa"/>
          </w:tcPr>
          <w:p w14:paraId="4E8D7D9D" w14:textId="77777777" w:rsidR="007213BB" w:rsidRDefault="007213BB" w:rsidP="00315F0F">
            <w:pPr>
              <w:jc w:val="center"/>
            </w:pPr>
          </w:p>
        </w:tc>
        <w:tc>
          <w:tcPr>
            <w:tcW w:w="810" w:type="dxa"/>
          </w:tcPr>
          <w:p w14:paraId="2518D7BD" w14:textId="1F943DA5" w:rsidR="007213BB" w:rsidRPr="00AE7FE4" w:rsidRDefault="007213BB" w:rsidP="00315F0F">
            <w:pPr>
              <w:jc w:val="center"/>
            </w:pPr>
            <w:r>
              <w:t xml:space="preserve">1 </w:t>
            </w:r>
            <w:proofErr w:type="spellStart"/>
            <w:r>
              <w:t>sym</w:t>
            </w:r>
            <w:proofErr w:type="spellEnd"/>
          </w:p>
        </w:tc>
        <w:tc>
          <w:tcPr>
            <w:tcW w:w="900" w:type="dxa"/>
          </w:tcPr>
          <w:p w14:paraId="1DCE1281" w14:textId="53D6B4E0" w:rsidR="007213BB" w:rsidRDefault="007213BB" w:rsidP="00315F0F">
            <w:pPr>
              <w:jc w:val="center"/>
            </w:pPr>
            <w:r>
              <w:t xml:space="preserve">2 </w:t>
            </w:r>
            <w:proofErr w:type="spellStart"/>
            <w:r>
              <w:t>sym</w:t>
            </w:r>
            <w:proofErr w:type="spellEnd"/>
          </w:p>
        </w:tc>
        <w:tc>
          <w:tcPr>
            <w:tcW w:w="900" w:type="dxa"/>
          </w:tcPr>
          <w:p w14:paraId="4519301F" w14:textId="4283ADD4" w:rsidR="007213BB" w:rsidRDefault="007213BB" w:rsidP="00315F0F">
            <w:pPr>
              <w:jc w:val="center"/>
            </w:pPr>
            <w:r>
              <w:t xml:space="preserve">1 </w:t>
            </w:r>
            <w:proofErr w:type="spellStart"/>
            <w:r>
              <w:t>sym</w:t>
            </w:r>
            <w:proofErr w:type="spellEnd"/>
          </w:p>
        </w:tc>
        <w:tc>
          <w:tcPr>
            <w:tcW w:w="810" w:type="dxa"/>
          </w:tcPr>
          <w:p w14:paraId="08D9DB93" w14:textId="50B08604" w:rsidR="007213BB" w:rsidRDefault="007213BB" w:rsidP="00315F0F">
            <w:pPr>
              <w:jc w:val="center"/>
            </w:pPr>
            <w:r>
              <w:t xml:space="preserve">2 </w:t>
            </w:r>
            <w:proofErr w:type="spellStart"/>
            <w:r>
              <w:t>sym</w:t>
            </w:r>
            <w:proofErr w:type="spellEnd"/>
          </w:p>
        </w:tc>
        <w:tc>
          <w:tcPr>
            <w:tcW w:w="990" w:type="dxa"/>
          </w:tcPr>
          <w:p w14:paraId="7257F385" w14:textId="09B065F1" w:rsidR="007213BB" w:rsidRDefault="007213BB" w:rsidP="00315F0F">
            <w:pPr>
              <w:jc w:val="center"/>
            </w:pPr>
            <w:r>
              <w:t xml:space="preserve">1 </w:t>
            </w:r>
            <w:proofErr w:type="spellStart"/>
            <w:r>
              <w:t>sym</w:t>
            </w:r>
            <w:proofErr w:type="spellEnd"/>
          </w:p>
        </w:tc>
        <w:tc>
          <w:tcPr>
            <w:tcW w:w="900" w:type="dxa"/>
          </w:tcPr>
          <w:p w14:paraId="68BD8480" w14:textId="4F439655" w:rsidR="007213BB" w:rsidRDefault="007213BB" w:rsidP="00315F0F">
            <w:pPr>
              <w:jc w:val="center"/>
            </w:pPr>
            <w:r>
              <w:t xml:space="preserve">2 </w:t>
            </w:r>
            <w:proofErr w:type="spellStart"/>
            <w:r>
              <w:t>sym</w:t>
            </w:r>
            <w:proofErr w:type="spellEnd"/>
          </w:p>
        </w:tc>
        <w:tc>
          <w:tcPr>
            <w:tcW w:w="990" w:type="dxa"/>
          </w:tcPr>
          <w:p w14:paraId="3326227D" w14:textId="7463B218" w:rsidR="007213BB" w:rsidRDefault="007213BB" w:rsidP="00315F0F">
            <w:pPr>
              <w:jc w:val="center"/>
            </w:pPr>
            <w:r>
              <w:t xml:space="preserve">1 </w:t>
            </w:r>
            <w:proofErr w:type="spellStart"/>
            <w:r>
              <w:t>sym</w:t>
            </w:r>
            <w:proofErr w:type="spellEnd"/>
          </w:p>
        </w:tc>
        <w:tc>
          <w:tcPr>
            <w:tcW w:w="900" w:type="dxa"/>
          </w:tcPr>
          <w:p w14:paraId="5D39E0DE" w14:textId="2FB432AA" w:rsidR="007213BB" w:rsidRDefault="007213BB" w:rsidP="00315F0F">
            <w:pPr>
              <w:jc w:val="center"/>
            </w:pPr>
            <w:r>
              <w:t xml:space="preserve">2 </w:t>
            </w:r>
            <w:proofErr w:type="spellStart"/>
            <w:r>
              <w:t>sym</w:t>
            </w:r>
            <w:proofErr w:type="spellEnd"/>
          </w:p>
        </w:tc>
        <w:tc>
          <w:tcPr>
            <w:tcW w:w="855" w:type="dxa"/>
          </w:tcPr>
          <w:p w14:paraId="3715B798" w14:textId="46FF043B" w:rsidR="007213BB" w:rsidRDefault="007213BB" w:rsidP="00315F0F">
            <w:pPr>
              <w:jc w:val="center"/>
            </w:pPr>
            <w:r>
              <w:t xml:space="preserve">1 </w:t>
            </w:r>
            <w:proofErr w:type="spellStart"/>
            <w:r>
              <w:t>sym</w:t>
            </w:r>
            <w:proofErr w:type="spellEnd"/>
          </w:p>
        </w:tc>
        <w:tc>
          <w:tcPr>
            <w:tcW w:w="855" w:type="dxa"/>
          </w:tcPr>
          <w:p w14:paraId="5905E1E9" w14:textId="40522725" w:rsidR="007213BB" w:rsidRDefault="007213BB" w:rsidP="00315F0F">
            <w:pPr>
              <w:jc w:val="center"/>
            </w:pPr>
            <w:r>
              <w:t xml:space="preserve">2 </w:t>
            </w:r>
            <w:proofErr w:type="spellStart"/>
            <w:r>
              <w:t>sym</w:t>
            </w:r>
            <w:proofErr w:type="spellEnd"/>
          </w:p>
        </w:tc>
      </w:tr>
      <w:tr w:rsidR="007213BB" w14:paraId="511CEDE3" w14:textId="77777777" w:rsidTr="00315F0F">
        <w:trPr>
          <w:jc w:val="center"/>
        </w:trPr>
        <w:tc>
          <w:tcPr>
            <w:tcW w:w="985" w:type="dxa"/>
          </w:tcPr>
          <w:p w14:paraId="6425855C" w14:textId="62232198" w:rsidR="007213BB" w:rsidRDefault="007213BB" w:rsidP="00315F0F">
            <w:pPr>
              <w:jc w:val="center"/>
            </w:pPr>
            <w:r>
              <w:t>Current</w:t>
            </w:r>
          </w:p>
        </w:tc>
        <w:tc>
          <w:tcPr>
            <w:tcW w:w="810" w:type="dxa"/>
          </w:tcPr>
          <w:p w14:paraId="0E7A0858" w14:textId="614AC3E8" w:rsidR="007213BB" w:rsidRDefault="007213BB" w:rsidP="00315F0F">
            <w:pPr>
              <w:jc w:val="center"/>
            </w:pPr>
            <w:r>
              <w:t>12</w:t>
            </w:r>
          </w:p>
        </w:tc>
        <w:tc>
          <w:tcPr>
            <w:tcW w:w="900" w:type="dxa"/>
          </w:tcPr>
          <w:p w14:paraId="7A9EDD59" w14:textId="2216D9EF" w:rsidR="007213BB" w:rsidRDefault="007213BB" w:rsidP="00315F0F">
            <w:pPr>
              <w:jc w:val="center"/>
            </w:pPr>
            <w:r>
              <w:t>24</w:t>
            </w:r>
          </w:p>
        </w:tc>
        <w:tc>
          <w:tcPr>
            <w:tcW w:w="900" w:type="dxa"/>
          </w:tcPr>
          <w:p w14:paraId="3B9EA72D" w14:textId="6F2C3DB1" w:rsidR="007213BB" w:rsidRDefault="007213BB" w:rsidP="00315F0F">
            <w:pPr>
              <w:jc w:val="center"/>
            </w:pPr>
            <w:r>
              <w:t>6</w:t>
            </w:r>
          </w:p>
        </w:tc>
        <w:tc>
          <w:tcPr>
            <w:tcW w:w="810" w:type="dxa"/>
          </w:tcPr>
          <w:p w14:paraId="50804F53" w14:textId="48000968" w:rsidR="007213BB" w:rsidRDefault="007213BB" w:rsidP="00315F0F">
            <w:pPr>
              <w:jc w:val="center"/>
            </w:pPr>
            <w:r>
              <w:t>12</w:t>
            </w:r>
          </w:p>
        </w:tc>
        <w:tc>
          <w:tcPr>
            <w:tcW w:w="990" w:type="dxa"/>
          </w:tcPr>
          <w:p w14:paraId="65700528" w14:textId="7E65F97B" w:rsidR="007213BB" w:rsidRDefault="007213BB" w:rsidP="00315F0F">
            <w:pPr>
              <w:jc w:val="center"/>
            </w:pPr>
            <w:r>
              <w:t>3</w:t>
            </w:r>
          </w:p>
        </w:tc>
        <w:tc>
          <w:tcPr>
            <w:tcW w:w="900" w:type="dxa"/>
          </w:tcPr>
          <w:p w14:paraId="1582BFDA" w14:textId="2920ECE1" w:rsidR="007213BB" w:rsidRDefault="007213BB" w:rsidP="00315F0F">
            <w:pPr>
              <w:jc w:val="center"/>
            </w:pPr>
            <w:r>
              <w:t>6</w:t>
            </w:r>
          </w:p>
        </w:tc>
        <w:tc>
          <w:tcPr>
            <w:tcW w:w="990" w:type="dxa"/>
          </w:tcPr>
          <w:p w14:paraId="5406CC63" w14:textId="3BA51BBF" w:rsidR="007213BB" w:rsidRDefault="007213BB" w:rsidP="00315F0F">
            <w:pPr>
              <w:jc w:val="center"/>
            </w:pPr>
            <w:r>
              <w:t>3</w:t>
            </w:r>
          </w:p>
        </w:tc>
        <w:tc>
          <w:tcPr>
            <w:tcW w:w="900" w:type="dxa"/>
          </w:tcPr>
          <w:p w14:paraId="23DBC2AA" w14:textId="48263FAF" w:rsidR="007213BB" w:rsidRDefault="007213BB" w:rsidP="00315F0F">
            <w:pPr>
              <w:jc w:val="center"/>
            </w:pPr>
            <w:r>
              <w:t>6</w:t>
            </w:r>
          </w:p>
        </w:tc>
        <w:tc>
          <w:tcPr>
            <w:tcW w:w="855" w:type="dxa"/>
          </w:tcPr>
          <w:p w14:paraId="40C7BF49" w14:textId="26E0C357" w:rsidR="007213BB" w:rsidRDefault="007213BB" w:rsidP="00315F0F">
            <w:pPr>
              <w:jc w:val="center"/>
            </w:pPr>
            <w:r>
              <w:t>1</w:t>
            </w:r>
          </w:p>
        </w:tc>
        <w:tc>
          <w:tcPr>
            <w:tcW w:w="855" w:type="dxa"/>
          </w:tcPr>
          <w:p w14:paraId="4A0230F4" w14:textId="17B2A65E" w:rsidR="007213BB" w:rsidRDefault="007213BB" w:rsidP="00315F0F">
            <w:pPr>
              <w:jc w:val="center"/>
            </w:pPr>
            <w:r>
              <w:t>2</w:t>
            </w:r>
          </w:p>
        </w:tc>
      </w:tr>
      <w:tr w:rsidR="007213BB" w14:paraId="0B1C50F9" w14:textId="77777777" w:rsidTr="00315F0F">
        <w:trPr>
          <w:jc w:val="center"/>
        </w:trPr>
        <w:tc>
          <w:tcPr>
            <w:tcW w:w="985" w:type="dxa"/>
          </w:tcPr>
          <w:p w14:paraId="679DCA00" w14:textId="18B8B0D5" w:rsidR="007213BB" w:rsidRDefault="007213BB" w:rsidP="00315F0F">
            <w:pPr>
              <w:jc w:val="center"/>
            </w:pPr>
            <w:r>
              <w:t>Proposed</w:t>
            </w:r>
          </w:p>
        </w:tc>
        <w:tc>
          <w:tcPr>
            <w:tcW w:w="810" w:type="dxa"/>
          </w:tcPr>
          <w:p w14:paraId="2B5B5158" w14:textId="21461B01" w:rsidR="007213BB" w:rsidRDefault="007213BB" w:rsidP="00315F0F">
            <w:pPr>
              <w:jc w:val="center"/>
            </w:pPr>
            <w:r>
              <w:t>12</w:t>
            </w:r>
          </w:p>
        </w:tc>
        <w:tc>
          <w:tcPr>
            <w:tcW w:w="900" w:type="dxa"/>
          </w:tcPr>
          <w:p w14:paraId="428BF56B" w14:textId="5EEE076E" w:rsidR="007213BB" w:rsidRDefault="007213BB" w:rsidP="00315F0F">
            <w:pPr>
              <w:jc w:val="center"/>
            </w:pPr>
            <w:r>
              <w:t>24</w:t>
            </w:r>
          </w:p>
        </w:tc>
        <w:tc>
          <w:tcPr>
            <w:tcW w:w="900" w:type="dxa"/>
          </w:tcPr>
          <w:p w14:paraId="694C73A9" w14:textId="6C9FEFEF" w:rsidR="007213BB" w:rsidRDefault="007213BB" w:rsidP="00315F0F">
            <w:pPr>
              <w:jc w:val="center"/>
            </w:pPr>
            <w:r>
              <w:t>6</w:t>
            </w:r>
          </w:p>
        </w:tc>
        <w:tc>
          <w:tcPr>
            <w:tcW w:w="810" w:type="dxa"/>
          </w:tcPr>
          <w:p w14:paraId="4EEE4468" w14:textId="65D5F4BE" w:rsidR="007213BB" w:rsidRDefault="007213BB" w:rsidP="00315F0F">
            <w:pPr>
              <w:jc w:val="center"/>
            </w:pPr>
            <w:r>
              <w:t>12</w:t>
            </w:r>
          </w:p>
        </w:tc>
        <w:tc>
          <w:tcPr>
            <w:tcW w:w="990" w:type="dxa"/>
          </w:tcPr>
          <w:p w14:paraId="34FDFA4E" w14:textId="5C1B1090" w:rsidR="007213BB" w:rsidRDefault="007213BB" w:rsidP="00315F0F">
            <w:pPr>
              <w:jc w:val="center"/>
            </w:pPr>
            <w:r>
              <w:t>3</w:t>
            </w:r>
          </w:p>
        </w:tc>
        <w:tc>
          <w:tcPr>
            <w:tcW w:w="900" w:type="dxa"/>
          </w:tcPr>
          <w:p w14:paraId="1C90905D" w14:textId="1557419A" w:rsidR="007213BB" w:rsidRDefault="007213BB" w:rsidP="00315F0F">
            <w:pPr>
              <w:jc w:val="center"/>
            </w:pPr>
            <w:r>
              <w:t>6</w:t>
            </w:r>
          </w:p>
        </w:tc>
        <w:tc>
          <w:tcPr>
            <w:tcW w:w="990" w:type="dxa"/>
          </w:tcPr>
          <w:p w14:paraId="0E7848FF" w14:textId="32D9AF43" w:rsidR="007213BB" w:rsidRDefault="007213BB" w:rsidP="00315F0F">
            <w:pPr>
              <w:jc w:val="center"/>
            </w:pPr>
            <w:r>
              <w:t>6</w:t>
            </w:r>
          </w:p>
        </w:tc>
        <w:tc>
          <w:tcPr>
            <w:tcW w:w="900" w:type="dxa"/>
          </w:tcPr>
          <w:p w14:paraId="52A64BE5" w14:textId="0A5488AA" w:rsidR="007213BB" w:rsidRDefault="007213BB" w:rsidP="00315F0F">
            <w:pPr>
              <w:jc w:val="center"/>
            </w:pPr>
            <w:r>
              <w:t>12</w:t>
            </w:r>
          </w:p>
        </w:tc>
        <w:tc>
          <w:tcPr>
            <w:tcW w:w="855" w:type="dxa"/>
          </w:tcPr>
          <w:p w14:paraId="3388BE1A" w14:textId="4475B43F" w:rsidR="007213BB" w:rsidRDefault="007213BB" w:rsidP="00315F0F">
            <w:pPr>
              <w:jc w:val="center"/>
            </w:pPr>
            <w:r>
              <w:t>3</w:t>
            </w:r>
          </w:p>
        </w:tc>
        <w:tc>
          <w:tcPr>
            <w:tcW w:w="855" w:type="dxa"/>
          </w:tcPr>
          <w:p w14:paraId="37951D21" w14:textId="7290AA14" w:rsidR="007213BB" w:rsidRDefault="007213BB" w:rsidP="00315F0F">
            <w:pPr>
              <w:jc w:val="center"/>
            </w:pPr>
            <w:r>
              <w:t>6</w:t>
            </w:r>
          </w:p>
        </w:tc>
      </w:tr>
    </w:tbl>
    <w:p w14:paraId="648E96EB" w14:textId="6266E1AB" w:rsidR="00F40722" w:rsidRDefault="00F40722" w:rsidP="00DA0EDB"/>
    <w:p w14:paraId="1FEC5B4D" w14:textId="1EC04B38" w:rsidR="003F04A5" w:rsidRDefault="003F04A5" w:rsidP="00DA0EDB">
      <w:r>
        <w:t xml:space="preserve">The sequence of cyclic shifts used by all the users in the </w:t>
      </w:r>
      <w:proofErr w:type="gramStart"/>
      <w:r>
        <w:t>2 bit</w:t>
      </w:r>
      <w:proofErr w:type="gramEnd"/>
      <w:r>
        <w:t xml:space="preserve"> HARQ with SR setting is shown in </w:t>
      </w:r>
      <w:r>
        <w:fldChar w:fldCharType="begin"/>
      </w:r>
      <w:r>
        <w:instrText xml:space="preserve"> REF _Ref23959405 \h </w:instrText>
      </w:r>
      <w:r>
        <w:fldChar w:fldCharType="separate"/>
      </w:r>
      <w:r w:rsidR="006F6AF1">
        <w:t xml:space="preserve">Table </w:t>
      </w:r>
      <w:r w:rsidR="006F6AF1">
        <w:rPr>
          <w:noProof/>
        </w:rPr>
        <w:t>2</w:t>
      </w:r>
      <w:r>
        <w:fldChar w:fldCharType="end"/>
      </w:r>
      <w:r>
        <w:t>. It can be observed that the set of cyclic sifts used by all the UEs have zero intersection with each other at all the RBs in an interlace.</w:t>
      </w:r>
    </w:p>
    <w:p w14:paraId="53EC6DD7" w14:textId="00E93C1B" w:rsidR="003F04A5" w:rsidRDefault="003F04A5" w:rsidP="00293A41">
      <w:pPr>
        <w:pStyle w:val="Caption"/>
        <w:keepNext/>
        <w:jc w:val="center"/>
      </w:pPr>
      <w:bookmarkStart w:id="6" w:name="_Ref23959405"/>
      <w:r>
        <w:t xml:space="preserve">Table </w:t>
      </w:r>
      <w:r>
        <w:fldChar w:fldCharType="begin"/>
      </w:r>
      <w:r>
        <w:instrText xml:space="preserve"> SEQ Table \* ARABIC </w:instrText>
      </w:r>
      <w:r>
        <w:fldChar w:fldCharType="separate"/>
      </w:r>
      <w:r w:rsidR="006F6AF1">
        <w:rPr>
          <w:noProof/>
        </w:rPr>
        <w:t>2</w:t>
      </w:r>
      <w:r>
        <w:fldChar w:fldCharType="end"/>
      </w:r>
      <w:bookmarkEnd w:id="6"/>
      <w:r>
        <w:t xml:space="preserve"> List of cyclic shifts used in the proposed scheme</w:t>
      </w:r>
    </w:p>
    <w:tbl>
      <w:tblPr>
        <w:tblStyle w:val="TableGrid"/>
        <w:tblW w:w="0" w:type="auto"/>
        <w:tblLook w:val="04A0" w:firstRow="1" w:lastRow="0" w:firstColumn="1" w:lastColumn="0" w:noHBand="0" w:noVBand="1"/>
      </w:tblPr>
      <w:tblGrid>
        <w:gridCol w:w="1075"/>
        <w:gridCol w:w="540"/>
        <w:gridCol w:w="954"/>
        <w:gridCol w:w="617"/>
        <w:gridCol w:w="617"/>
        <w:gridCol w:w="617"/>
        <w:gridCol w:w="617"/>
        <w:gridCol w:w="617"/>
        <w:gridCol w:w="617"/>
        <w:gridCol w:w="617"/>
        <w:gridCol w:w="617"/>
        <w:gridCol w:w="617"/>
        <w:gridCol w:w="617"/>
        <w:gridCol w:w="623"/>
      </w:tblGrid>
      <w:tr w:rsidR="003F04A5" w:rsidRPr="003F04A5" w14:paraId="0944FB9F" w14:textId="77777777" w:rsidTr="007C53F3">
        <w:trPr>
          <w:trHeight w:val="300"/>
        </w:trPr>
        <w:tc>
          <w:tcPr>
            <w:tcW w:w="1075" w:type="dxa"/>
            <w:noWrap/>
            <w:hideMark/>
          </w:tcPr>
          <w:p w14:paraId="7FED8F7F" w14:textId="77777777" w:rsidR="003F04A5" w:rsidRPr="003F04A5" w:rsidRDefault="003F04A5" w:rsidP="003F04A5">
            <w:pPr>
              <w:rPr>
                <w:lang w:val="en-US"/>
              </w:rPr>
            </w:pPr>
          </w:p>
        </w:tc>
        <w:tc>
          <w:tcPr>
            <w:tcW w:w="540" w:type="dxa"/>
            <w:noWrap/>
            <w:hideMark/>
          </w:tcPr>
          <w:p w14:paraId="57A6FB1D" w14:textId="77777777" w:rsidR="003F04A5" w:rsidRPr="003F04A5" w:rsidRDefault="003F04A5"/>
        </w:tc>
        <w:tc>
          <w:tcPr>
            <w:tcW w:w="954" w:type="dxa"/>
            <w:noWrap/>
            <w:hideMark/>
          </w:tcPr>
          <w:p w14:paraId="3BFC6AAA" w14:textId="77777777" w:rsidR="003F04A5" w:rsidRPr="003F04A5" w:rsidRDefault="003F04A5"/>
        </w:tc>
        <w:tc>
          <w:tcPr>
            <w:tcW w:w="6170" w:type="dxa"/>
            <w:gridSpan w:val="10"/>
            <w:noWrap/>
            <w:hideMark/>
          </w:tcPr>
          <w:p w14:paraId="5D94E182" w14:textId="77777777" w:rsidR="003F04A5" w:rsidRPr="003F04A5" w:rsidRDefault="003F04A5" w:rsidP="00293A41">
            <w:pPr>
              <w:jc w:val="center"/>
            </w:pPr>
            <w:r w:rsidRPr="003F04A5">
              <w:t>RB index in interlace</w:t>
            </w:r>
          </w:p>
        </w:tc>
        <w:tc>
          <w:tcPr>
            <w:tcW w:w="623" w:type="dxa"/>
            <w:noWrap/>
            <w:hideMark/>
          </w:tcPr>
          <w:p w14:paraId="339C2BB1" w14:textId="77777777" w:rsidR="003F04A5" w:rsidRPr="003F04A5" w:rsidRDefault="003F04A5" w:rsidP="003F04A5"/>
        </w:tc>
      </w:tr>
      <w:tr w:rsidR="003F04A5" w:rsidRPr="003F04A5" w14:paraId="27811FFF" w14:textId="77777777" w:rsidTr="007C53F3">
        <w:trPr>
          <w:trHeight w:val="300"/>
        </w:trPr>
        <w:tc>
          <w:tcPr>
            <w:tcW w:w="1075" w:type="dxa"/>
            <w:noWrap/>
            <w:hideMark/>
          </w:tcPr>
          <w:p w14:paraId="3675BFD4" w14:textId="77777777" w:rsidR="003F04A5" w:rsidRPr="003F04A5" w:rsidRDefault="003F04A5"/>
        </w:tc>
        <w:tc>
          <w:tcPr>
            <w:tcW w:w="540" w:type="dxa"/>
            <w:noWrap/>
            <w:hideMark/>
          </w:tcPr>
          <w:p w14:paraId="5E4D0347" w14:textId="77777777" w:rsidR="003F04A5" w:rsidRPr="003F04A5" w:rsidRDefault="003F04A5">
            <w:r w:rsidRPr="003F04A5">
              <w:t>SR</w:t>
            </w:r>
          </w:p>
        </w:tc>
        <w:tc>
          <w:tcPr>
            <w:tcW w:w="954" w:type="dxa"/>
            <w:noWrap/>
            <w:hideMark/>
          </w:tcPr>
          <w:p w14:paraId="4B839DC6" w14:textId="77777777" w:rsidR="003F04A5" w:rsidRPr="003F04A5" w:rsidRDefault="003F04A5">
            <w:r w:rsidRPr="003F04A5">
              <w:t>A/N</w:t>
            </w:r>
          </w:p>
        </w:tc>
        <w:tc>
          <w:tcPr>
            <w:tcW w:w="617" w:type="dxa"/>
            <w:noWrap/>
            <w:hideMark/>
          </w:tcPr>
          <w:p w14:paraId="13488CC0" w14:textId="77777777" w:rsidR="003F04A5" w:rsidRPr="003F04A5" w:rsidRDefault="003F04A5" w:rsidP="003F04A5">
            <w:r w:rsidRPr="003F04A5">
              <w:t>0</w:t>
            </w:r>
          </w:p>
        </w:tc>
        <w:tc>
          <w:tcPr>
            <w:tcW w:w="617" w:type="dxa"/>
            <w:noWrap/>
            <w:hideMark/>
          </w:tcPr>
          <w:p w14:paraId="614C50BA" w14:textId="77777777" w:rsidR="003F04A5" w:rsidRPr="003F04A5" w:rsidRDefault="003F04A5" w:rsidP="003F04A5">
            <w:r w:rsidRPr="003F04A5">
              <w:t>1</w:t>
            </w:r>
          </w:p>
        </w:tc>
        <w:tc>
          <w:tcPr>
            <w:tcW w:w="617" w:type="dxa"/>
            <w:noWrap/>
            <w:hideMark/>
          </w:tcPr>
          <w:p w14:paraId="47C1EB80" w14:textId="77777777" w:rsidR="003F04A5" w:rsidRPr="003F04A5" w:rsidRDefault="003F04A5" w:rsidP="003F04A5">
            <w:r w:rsidRPr="003F04A5">
              <w:t>2</w:t>
            </w:r>
          </w:p>
        </w:tc>
        <w:tc>
          <w:tcPr>
            <w:tcW w:w="617" w:type="dxa"/>
            <w:noWrap/>
            <w:hideMark/>
          </w:tcPr>
          <w:p w14:paraId="757477F8" w14:textId="77777777" w:rsidR="003F04A5" w:rsidRPr="003F04A5" w:rsidRDefault="003F04A5" w:rsidP="003F04A5">
            <w:r w:rsidRPr="003F04A5">
              <w:t>3</w:t>
            </w:r>
          </w:p>
        </w:tc>
        <w:tc>
          <w:tcPr>
            <w:tcW w:w="617" w:type="dxa"/>
            <w:noWrap/>
            <w:hideMark/>
          </w:tcPr>
          <w:p w14:paraId="102B6992" w14:textId="77777777" w:rsidR="003F04A5" w:rsidRPr="003F04A5" w:rsidRDefault="003F04A5" w:rsidP="003F04A5">
            <w:r w:rsidRPr="003F04A5">
              <w:t>4</w:t>
            </w:r>
          </w:p>
        </w:tc>
        <w:tc>
          <w:tcPr>
            <w:tcW w:w="617" w:type="dxa"/>
            <w:noWrap/>
            <w:hideMark/>
          </w:tcPr>
          <w:p w14:paraId="6C7DBEE8" w14:textId="77777777" w:rsidR="003F04A5" w:rsidRPr="003F04A5" w:rsidRDefault="003F04A5" w:rsidP="003F04A5">
            <w:r w:rsidRPr="003F04A5">
              <w:t>5</w:t>
            </w:r>
          </w:p>
        </w:tc>
        <w:tc>
          <w:tcPr>
            <w:tcW w:w="617" w:type="dxa"/>
            <w:noWrap/>
            <w:hideMark/>
          </w:tcPr>
          <w:p w14:paraId="2F11C551" w14:textId="77777777" w:rsidR="003F04A5" w:rsidRPr="003F04A5" w:rsidRDefault="003F04A5" w:rsidP="003F04A5">
            <w:r w:rsidRPr="003F04A5">
              <w:t>6</w:t>
            </w:r>
          </w:p>
        </w:tc>
        <w:tc>
          <w:tcPr>
            <w:tcW w:w="617" w:type="dxa"/>
            <w:noWrap/>
            <w:hideMark/>
          </w:tcPr>
          <w:p w14:paraId="57CB71CA" w14:textId="77777777" w:rsidR="003F04A5" w:rsidRPr="003F04A5" w:rsidRDefault="003F04A5" w:rsidP="003F04A5">
            <w:r w:rsidRPr="003F04A5">
              <w:t>7</w:t>
            </w:r>
          </w:p>
        </w:tc>
        <w:tc>
          <w:tcPr>
            <w:tcW w:w="617" w:type="dxa"/>
            <w:noWrap/>
            <w:hideMark/>
          </w:tcPr>
          <w:p w14:paraId="32D94985" w14:textId="77777777" w:rsidR="003F04A5" w:rsidRPr="003F04A5" w:rsidRDefault="003F04A5" w:rsidP="003F04A5">
            <w:r w:rsidRPr="003F04A5">
              <w:t>8</w:t>
            </w:r>
          </w:p>
        </w:tc>
        <w:tc>
          <w:tcPr>
            <w:tcW w:w="617" w:type="dxa"/>
            <w:noWrap/>
            <w:hideMark/>
          </w:tcPr>
          <w:p w14:paraId="54E645D0" w14:textId="77777777" w:rsidR="003F04A5" w:rsidRPr="003F04A5" w:rsidRDefault="003F04A5" w:rsidP="003F04A5">
            <w:r w:rsidRPr="003F04A5">
              <w:t>9</w:t>
            </w:r>
          </w:p>
        </w:tc>
        <w:tc>
          <w:tcPr>
            <w:tcW w:w="623" w:type="dxa"/>
            <w:noWrap/>
            <w:hideMark/>
          </w:tcPr>
          <w:p w14:paraId="211115E1" w14:textId="77777777" w:rsidR="003F04A5" w:rsidRPr="003F04A5" w:rsidRDefault="003F04A5" w:rsidP="003F04A5">
            <w:r w:rsidRPr="003F04A5">
              <w:t>10</w:t>
            </w:r>
          </w:p>
        </w:tc>
      </w:tr>
      <w:tr w:rsidR="003F04A5" w:rsidRPr="003F04A5" w14:paraId="6AC0A52B" w14:textId="77777777" w:rsidTr="007C53F3">
        <w:trPr>
          <w:trHeight w:val="300"/>
        </w:trPr>
        <w:tc>
          <w:tcPr>
            <w:tcW w:w="1075" w:type="dxa"/>
            <w:vMerge w:val="restart"/>
            <w:noWrap/>
            <w:hideMark/>
          </w:tcPr>
          <w:p w14:paraId="1FB54983" w14:textId="77777777" w:rsidR="003F04A5" w:rsidRPr="003F04A5" w:rsidRDefault="003F04A5" w:rsidP="003F04A5">
            <w:r w:rsidRPr="003F04A5">
              <w:t xml:space="preserve">User0  </w:t>
            </w:r>
          </w:p>
        </w:tc>
        <w:tc>
          <w:tcPr>
            <w:tcW w:w="540" w:type="dxa"/>
            <w:noWrap/>
            <w:hideMark/>
          </w:tcPr>
          <w:p w14:paraId="08D1F232" w14:textId="77777777" w:rsidR="003F04A5" w:rsidRPr="003F04A5" w:rsidRDefault="003F04A5" w:rsidP="003F04A5">
            <w:r w:rsidRPr="003F04A5">
              <w:t>0</w:t>
            </w:r>
          </w:p>
        </w:tc>
        <w:tc>
          <w:tcPr>
            <w:tcW w:w="954" w:type="dxa"/>
            <w:noWrap/>
            <w:hideMark/>
          </w:tcPr>
          <w:p w14:paraId="79452634" w14:textId="77777777" w:rsidR="003F04A5" w:rsidRPr="003F04A5" w:rsidRDefault="003F04A5" w:rsidP="003F04A5">
            <w:r w:rsidRPr="003F04A5">
              <w:t>"00"</w:t>
            </w:r>
          </w:p>
        </w:tc>
        <w:tc>
          <w:tcPr>
            <w:tcW w:w="617" w:type="dxa"/>
            <w:noWrap/>
            <w:hideMark/>
          </w:tcPr>
          <w:p w14:paraId="6CD78203" w14:textId="77777777" w:rsidR="003F04A5" w:rsidRPr="003F04A5" w:rsidRDefault="003F04A5" w:rsidP="003F04A5">
            <w:r w:rsidRPr="003F04A5">
              <w:t>0</w:t>
            </w:r>
          </w:p>
        </w:tc>
        <w:tc>
          <w:tcPr>
            <w:tcW w:w="617" w:type="dxa"/>
            <w:noWrap/>
            <w:hideMark/>
          </w:tcPr>
          <w:p w14:paraId="22A3A74D" w14:textId="77777777" w:rsidR="003F04A5" w:rsidRPr="003F04A5" w:rsidRDefault="003F04A5" w:rsidP="003F04A5">
            <w:r w:rsidRPr="003F04A5">
              <w:t>1</w:t>
            </w:r>
          </w:p>
        </w:tc>
        <w:tc>
          <w:tcPr>
            <w:tcW w:w="617" w:type="dxa"/>
            <w:noWrap/>
            <w:hideMark/>
          </w:tcPr>
          <w:p w14:paraId="7B55F256" w14:textId="77777777" w:rsidR="003F04A5" w:rsidRPr="003F04A5" w:rsidRDefault="003F04A5" w:rsidP="003F04A5">
            <w:r w:rsidRPr="003F04A5">
              <w:t>2</w:t>
            </w:r>
          </w:p>
        </w:tc>
        <w:tc>
          <w:tcPr>
            <w:tcW w:w="617" w:type="dxa"/>
            <w:noWrap/>
            <w:hideMark/>
          </w:tcPr>
          <w:p w14:paraId="2B3EC461" w14:textId="77777777" w:rsidR="003F04A5" w:rsidRPr="003F04A5" w:rsidRDefault="003F04A5" w:rsidP="003F04A5">
            <w:r w:rsidRPr="003F04A5">
              <w:t>3</w:t>
            </w:r>
          </w:p>
        </w:tc>
        <w:tc>
          <w:tcPr>
            <w:tcW w:w="617" w:type="dxa"/>
            <w:noWrap/>
            <w:hideMark/>
          </w:tcPr>
          <w:p w14:paraId="22008FE3" w14:textId="77777777" w:rsidR="003F04A5" w:rsidRPr="003F04A5" w:rsidRDefault="003F04A5" w:rsidP="003F04A5">
            <w:r w:rsidRPr="003F04A5">
              <w:t>4</w:t>
            </w:r>
          </w:p>
        </w:tc>
        <w:tc>
          <w:tcPr>
            <w:tcW w:w="617" w:type="dxa"/>
            <w:noWrap/>
            <w:hideMark/>
          </w:tcPr>
          <w:p w14:paraId="0A9CB85B" w14:textId="77777777" w:rsidR="003F04A5" w:rsidRPr="003F04A5" w:rsidRDefault="003F04A5" w:rsidP="003F04A5">
            <w:r w:rsidRPr="003F04A5">
              <w:t>5</w:t>
            </w:r>
          </w:p>
        </w:tc>
        <w:tc>
          <w:tcPr>
            <w:tcW w:w="617" w:type="dxa"/>
            <w:noWrap/>
            <w:hideMark/>
          </w:tcPr>
          <w:p w14:paraId="39593A13" w14:textId="77777777" w:rsidR="003F04A5" w:rsidRPr="003F04A5" w:rsidRDefault="003F04A5" w:rsidP="003F04A5">
            <w:r w:rsidRPr="003F04A5">
              <w:t>6</w:t>
            </w:r>
          </w:p>
        </w:tc>
        <w:tc>
          <w:tcPr>
            <w:tcW w:w="617" w:type="dxa"/>
            <w:noWrap/>
            <w:hideMark/>
          </w:tcPr>
          <w:p w14:paraId="2F15BB87" w14:textId="77777777" w:rsidR="003F04A5" w:rsidRPr="003F04A5" w:rsidRDefault="003F04A5" w:rsidP="003F04A5">
            <w:r w:rsidRPr="003F04A5">
              <w:t>7</w:t>
            </w:r>
          </w:p>
        </w:tc>
        <w:tc>
          <w:tcPr>
            <w:tcW w:w="617" w:type="dxa"/>
            <w:noWrap/>
            <w:hideMark/>
          </w:tcPr>
          <w:p w14:paraId="6FC7EE9A" w14:textId="77777777" w:rsidR="003F04A5" w:rsidRPr="003F04A5" w:rsidRDefault="003F04A5" w:rsidP="003F04A5">
            <w:r w:rsidRPr="003F04A5">
              <w:t>8</w:t>
            </w:r>
          </w:p>
        </w:tc>
        <w:tc>
          <w:tcPr>
            <w:tcW w:w="617" w:type="dxa"/>
            <w:noWrap/>
            <w:hideMark/>
          </w:tcPr>
          <w:p w14:paraId="64196B80" w14:textId="77777777" w:rsidR="003F04A5" w:rsidRPr="003F04A5" w:rsidRDefault="003F04A5" w:rsidP="003F04A5">
            <w:r w:rsidRPr="003F04A5">
              <w:t>9</w:t>
            </w:r>
          </w:p>
        </w:tc>
        <w:tc>
          <w:tcPr>
            <w:tcW w:w="623" w:type="dxa"/>
            <w:noWrap/>
            <w:hideMark/>
          </w:tcPr>
          <w:p w14:paraId="3E3DFA85" w14:textId="77777777" w:rsidR="003F04A5" w:rsidRPr="003F04A5" w:rsidRDefault="003F04A5" w:rsidP="003F04A5">
            <w:r w:rsidRPr="003F04A5">
              <w:t>10</w:t>
            </w:r>
          </w:p>
        </w:tc>
      </w:tr>
      <w:tr w:rsidR="003F04A5" w:rsidRPr="003F04A5" w14:paraId="00665E5A" w14:textId="77777777" w:rsidTr="007C53F3">
        <w:trPr>
          <w:trHeight w:val="300"/>
        </w:trPr>
        <w:tc>
          <w:tcPr>
            <w:tcW w:w="1075" w:type="dxa"/>
            <w:vMerge/>
            <w:hideMark/>
          </w:tcPr>
          <w:p w14:paraId="7B8D4F30" w14:textId="77777777" w:rsidR="003F04A5" w:rsidRPr="003F04A5" w:rsidRDefault="003F04A5"/>
        </w:tc>
        <w:tc>
          <w:tcPr>
            <w:tcW w:w="540" w:type="dxa"/>
            <w:noWrap/>
            <w:hideMark/>
          </w:tcPr>
          <w:p w14:paraId="7723EC34" w14:textId="77777777" w:rsidR="003F04A5" w:rsidRPr="003F04A5" w:rsidRDefault="003F04A5" w:rsidP="003F04A5">
            <w:r w:rsidRPr="003F04A5">
              <w:t>1</w:t>
            </w:r>
          </w:p>
        </w:tc>
        <w:tc>
          <w:tcPr>
            <w:tcW w:w="954" w:type="dxa"/>
            <w:noWrap/>
            <w:hideMark/>
          </w:tcPr>
          <w:p w14:paraId="38298C30" w14:textId="77777777" w:rsidR="003F04A5" w:rsidRPr="003F04A5" w:rsidRDefault="003F04A5" w:rsidP="003F04A5">
            <w:r w:rsidRPr="003F04A5">
              <w:t>"00"</w:t>
            </w:r>
          </w:p>
        </w:tc>
        <w:tc>
          <w:tcPr>
            <w:tcW w:w="617" w:type="dxa"/>
            <w:noWrap/>
            <w:hideMark/>
          </w:tcPr>
          <w:p w14:paraId="2CF3ECAC" w14:textId="77777777" w:rsidR="003F04A5" w:rsidRPr="003F04A5" w:rsidRDefault="003F04A5" w:rsidP="003F04A5">
            <w:r w:rsidRPr="003F04A5">
              <w:t>0</w:t>
            </w:r>
          </w:p>
        </w:tc>
        <w:tc>
          <w:tcPr>
            <w:tcW w:w="617" w:type="dxa"/>
            <w:noWrap/>
            <w:hideMark/>
          </w:tcPr>
          <w:p w14:paraId="24CB5728" w14:textId="77777777" w:rsidR="003F04A5" w:rsidRPr="003F04A5" w:rsidRDefault="003F04A5" w:rsidP="003F04A5">
            <w:r w:rsidRPr="003F04A5">
              <w:t>7</w:t>
            </w:r>
          </w:p>
        </w:tc>
        <w:tc>
          <w:tcPr>
            <w:tcW w:w="617" w:type="dxa"/>
            <w:noWrap/>
            <w:hideMark/>
          </w:tcPr>
          <w:p w14:paraId="27DB56C0" w14:textId="77777777" w:rsidR="003F04A5" w:rsidRPr="003F04A5" w:rsidRDefault="003F04A5" w:rsidP="003F04A5">
            <w:r w:rsidRPr="003F04A5">
              <w:t>2</w:t>
            </w:r>
          </w:p>
        </w:tc>
        <w:tc>
          <w:tcPr>
            <w:tcW w:w="617" w:type="dxa"/>
            <w:noWrap/>
            <w:hideMark/>
          </w:tcPr>
          <w:p w14:paraId="249BC697" w14:textId="77777777" w:rsidR="003F04A5" w:rsidRPr="003F04A5" w:rsidRDefault="003F04A5" w:rsidP="003F04A5">
            <w:r w:rsidRPr="003F04A5">
              <w:t>9</w:t>
            </w:r>
          </w:p>
        </w:tc>
        <w:tc>
          <w:tcPr>
            <w:tcW w:w="617" w:type="dxa"/>
            <w:noWrap/>
            <w:hideMark/>
          </w:tcPr>
          <w:p w14:paraId="071E433C" w14:textId="77777777" w:rsidR="003F04A5" w:rsidRPr="003F04A5" w:rsidRDefault="003F04A5" w:rsidP="003F04A5">
            <w:r w:rsidRPr="003F04A5">
              <w:t>4</w:t>
            </w:r>
          </w:p>
        </w:tc>
        <w:tc>
          <w:tcPr>
            <w:tcW w:w="617" w:type="dxa"/>
            <w:noWrap/>
            <w:hideMark/>
          </w:tcPr>
          <w:p w14:paraId="2F060700" w14:textId="77777777" w:rsidR="003F04A5" w:rsidRPr="003F04A5" w:rsidRDefault="003F04A5" w:rsidP="003F04A5">
            <w:r w:rsidRPr="003F04A5">
              <w:t>11</w:t>
            </w:r>
          </w:p>
        </w:tc>
        <w:tc>
          <w:tcPr>
            <w:tcW w:w="617" w:type="dxa"/>
            <w:noWrap/>
            <w:hideMark/>
          </w:tcPr>
          <w:p w14:paraId="1547594E" w14:textId="77777777" w:rsidR="003F04A5" w:rsidRPr="003F04A5" w:rsidRDefault="003F04A5" w:rsidP="003F04A5">
            <w:r w:rsidRPr="003F04A5">
              <w:t>6</w:t>
            </w:r>
          </w:p>
        </w:tc>
        <w:tc>
          <w:tcPr>
            <w:tcW w:w="617" w:type="dxa"/>
            <w:noWrap/>
            <w:hideMark/>
          </w:tcPr>
          <w:p w14:paraId="6D39B1B1" w14:textId="77777777" w:rsidR="003F04A5" w:rsidRPr="003F04A5" w:rsidRDefault="003F04A5" w:rsidP="003F04A5">
            <w:r w:rsidRPr="003F04A5">
              <w:t>1</w:t>
            </w:r>
          </w:p>
        </w:tc>
        <w:tc>
          <w:tcPr>
            <w:tcW w:w="617" w:type="dxa"/>
            <w:noWrap/>
            <w:hideMark/>
          </w:tcPr>
          <w:p w14:paraId="5962C185" w14:textId="77777777" w:rsidR="003F04A5" w:rsidRPr="003F04A5" w:rsidRDefault="003F04A5" w:rsidP="003F04A5">
            <w:r w:rsidRPr="003F04A5">
              <w:t>8</w:t>
            </w:r>
          </w:p>
        </w:tc>
        <w:tc>
          <w:tcPr>
            <w:tcW w:w="617" w:type="dxa"/>
            <w:noWrap/>
            <w:hideMark/>
          </w:tcPr>
          <w:p w14:paraId="3CA6ECA6" w14:textId="77777777" w:rsidR="003F04A5" w:rsidRPr="003F04A5" w:rsidRDefault="003F04A5" w:rsidP="003F04A5">
            <w:r w:rsidRPr="003F04A5">
              <w:t>3</w:t>
            </w:r>
          </w:p>
        </w:tc>
        <w:tc>
          <w:tcPr>
            <w:tcW w:w="623" w:type="dxa"/>
            <w:noWrap/>
            <w:hideMark/>
          </w:tcPr>
          <w:p w14:paraId="6AD17445" w14:textId="77777777" w:rsidR="003F04A5" w:rsidRPr="003F04A5" w:rsidRDefault="003F04A5" w:rsidP="003F04A5">
            <w:r w:rsidRPr="003F04A5">
              <w:t>10</w:t>
            </w:r>
          </w:p>
        </w:tc>
      </w:tr>
      <w:tr w:rsidR="003F04A5" w:rsidRPr="003F04A5" w14:paraId="66F0DEF2" w14:textId="77777777" w:rsidTr="007C53F3">
        <w:trPr>
          <w:trHeight w:val="300"/>
        </w:trPr>
        <w:tc>
          <w:tcPr>
            <w:tcW w:w="1075" w:type="dxa"/>
            <w:vMerge/>
            <w:hideMark/>
          </w:tcPr>
          <w:p w14:paraId="723E49BB" w14:textId="77777777" w:rsidR="003F04A5" w:rsidRPr="003F04A5" w:rsidRDefault="003F04A5"/>
        </w:tc>
        <w:tc>
          <w:tcPr>
            <w:tcW w:w="540" w:type="dxa"/>
            <w:noWrap/>
            <w:hideMark/>
          </w:tcPr>
          <w:p w14:paraId="5A9F7D20" w14:textId="77777777" w:rsidR="003F04A5" w:rsidRPr="003F04A5" w:rsidRDefault="003F04A5" w:rsidP="003F04A5">
            <w:r w:rsidRPr="003F04A5">
              <w:t>0</w:t>
            </w:r>
          </w:p>
        </w:tc>
        <w:tc>
          <w:tcPr>
            <w:tcW w:w="954" w:type="dxa"/>
            <w:noWrap/>
            <w:hideMark/>
          </w:tcPr>
          <w:p w14:paraId="339015F5" w14:textId="77777777" w:rsidR="003F04A5" w:rsidRPr="003F04A5" w:rsidRDefault="003F04A5" w:rsidP="003F04A5">
            <w:r w:rsidRPr="003F04A5">
              <w:t>"01"</w:t>
            </w:r>
          </w:p>
        </w:tc>
        <w:tc>
          <w:tcPr>
            <w:tcW w:w="617" w:type="dxa"/>
            <w:noWrap/>
            <w:hideMark/>
          </w:tcPr>
          <w:p w14:paraId="39A72FF8" w14:textId="77777777" w:rsidR="003F04A5" w:rsidRPr="003F04A5" w:rsidRDefault="003F04A5" w:rsidP="003F04A5">
            <w:r w:rsidRPr="003F04A5">
              <w:t>3</w:t>
            </w:r>
          </w:p>
        </w:tc>
        <w:tc>
          <w:tcPr>
            <w:tcW w:w="617" w:type="dxa"/>
            <w:noWrap/>
            <w:hideMark/>
          </w:tcPr>
          <w:p w14:paraId="5DE8205F" w14:textId="77777777" w:rsidR="003F04A5" w:rsidRPr="003F04A5" w:rsidRDefault="003F04A5" w:rsidP="003F04A5">
            <w:r w:rsidRPr="003F04A5">
              <w:t>4</w:t>
            </w:r>
          </w:p>
        </w:tc>
        <w:tc>
          <w:tcPr>
            <w:tcW w:w="617" w:type="dxa"/>
            <w:noWrap/>
            <w:hideMark/>
          </w:tcPr>
          <w:p w14:paraId="2D2ED034" w14:textId="77777777" w:rsidR="003F04A5" w:rsidRPr="003F04A5" w:rsidRDefault="003F04A5" w:rsidP="003F04A5">
            <w:r w:rsidRPr="003F04A5">
              <w:t>5</w:t>
            </w:r>
          </w:p>
        </w:tc>
        <w:tc>
          <w:tcPr>
            <w:tcW w:w="617" w:type="dxa"/>
            <w:noWrap/>
            <w:hideMark/>
          </w:tcPr>
          <w:p w14:paraId="77F61FBF" w14:textId="77777777" w:rsidR="003F04A5" w:rsidRPr="003F04A5" w:rsidRDefault="003F04A5" w:rsidP="003F04A5">
            <w:r w:rsidRPr="003F04A5">
              <w:t>6</w:t>
            </w:r>
          </w:p>
        </w:tc>
        <w:tc>
          <w:tcPr>
            <w:tcW w:w="617" w:type="dxa"/>
            <w:noWrap/>
            <w:hideMark/>
          </w:tcPr>
          <w:p w14:paraId="382CDFD1" w14:textId="77777777" w:rsidR="003F04A5" w:rsidRPr="003F04A5" w:rsidRDefault="003F04A5" w:rsidP="003F04A5">
            <w:r w:rsidRPr="003F04A5">
              <w:t>7</w:t>
            </w:r>
          </w:p>
        </w:tc>
        <w:tc>
          <w:tcPr>
            <w:tcW w:w="617" w:type="dxa"/>
            <w:noWrap/>
            <w:hideMark/>
          </w:tcPr>
          <w:p w14:paraId="2C933177" w14:textId="77777777" w:rsidR="003F04A5" w:rsidRPr="003F04A5" w:rsidRDefault="003F04A5" w:rsidP="003F04A5">
            <w:r w:rsidRPr="003F04A5">
              <w:t>8</w:t>
            </w:r>
          </w:p>
        </w:tc>
        <w:tc>
          <w:tcPr>
            <w:tcW w:w="617" w:type="dxa"/>
            <w:noWrap/>
            <w:hideMark/>
          </w:tcPr>
          <w:p w14:paraId="25DD6239" w14:textId="77777777" w:rsidR="003F04A5" w:rsidRPr="003F04A5" w:rsidRDefault="003F04A5" w:rsidP="003F04A5">
            <w:r w:rsidRPr="003F04A5">
              <w:t>9</w:t>
            </w:r>
          </w:p>
        </w:tc>
        <w:tc>
          <w:tcPr>
            <w:tcW w:w="617" w:type="dxa"/>
            <w:noWrap/>
            <w:hideMark/>
          </w:tcPr>
          <w:p w14:paraId="390DDCD4" w14:textId="77777777" w:rsidR="003F04A5" w:rsidRPr="003F04A5" w:rsidRDefault="003F04A5" w:rsidP="003F04A5">
            <w:r w:rsidRPr="003F04A5">
              <w:t>10</w:t>
            </w:r>
          </w:p>
        </w:tc>
        <w:tc>
          <w:tcPr>
            <w:tcW w:w="617" w:type="dxa"/>
            <w:noWrap/>
            <w:hideMark/>
          </w:tcPr>
          <w:p w14:paraId="63DD8CBA" w14:textId="77777777" w:rsidR="003F04A5" w:rsidRPr="003F04A5" w:rsidRDefault="003F04A5" w:rsidP="003F04A5">
            <w:r w:rsidRPr="003F04A5">
              <w:t>11</w:t>
            </w:r>
          </w:p>
        </w:tc>
        <w:tc>
          <w:tcPr>
            <w:tcW w:w="617" w:type="dxa"/>
            <w:noWrap/>
            <w:hideMark/>
          </w:tcPr>
          <w:p w14:paraId="456CA1FF" w14:textId="77777777" w:rsidR="003F04A5" w:rsidRPr="003F04A5" w:rsidRDefault="003F04A5" w:rsidP="003F04A5">
            <w:r w:rsidRPr="003F04A5">
              <w:t>0</w:t>
            </w:r>
          </w:p>
        </w:tc>
        <w:tc>
          <w:tcPr>
            <w:tcW w:w="623" w:type="dxa"/>
            <w:noWrap/>
            <w:hideMark/>
          </w:tcPr>
          <w:p w14:paraId="738F9916" w14:textId="77777777" w:rsidR="003F04A5" w:rsidRPr="003F04A5" w:rsidRDefault="003F04A5" w:rsidP="003F04A5">
            <w:r w:rsidRPr="003F04A5">
              <w:t>1</w:t>
            </w:r>
          </w:p>
        </w:tc>
      </w:tr>
      <w:tr w:rsidR="003F04A5" w:rsidRPr="003F04A5" w14:paraId="3084A466" w14:textId="77777777" w:rsidTr="007C53F3">
        <w:trPr>
          <w:trHeight w:val="300"/>
        </w:trPr>
        <w:tc>
          <w:tcPr>
            <w:tcW w:w="1075" w:type="dxa"/>
            <w:vMerge/>
            <w:hideMark/>
          </w:tcPr>
          <w:p w14:paraId="41A5D0CA" w14:textId="77777777" w:rsidR="003F04A5" w:rsidRPr="003F04A5" w:rsidRDefault="003F04A5"/>
        </w:tc>
        <w:tc>
          <w:tcPr>
            <w:tcW w:w="540" w:type="dxa"/>
            <w:noWrap/>
            <w:hideMark/>
          </w:tcPr>
          <w:p w14:paraId="1147BE49" w14:textId="77777777" w:rsidR="003F04A5" w:rsidRPr="003F04A5" w:rsidRDefault="003F04A5" w:rsidP="003F04A5">
            <w:r w:rsidRPr="003F04A5">
              <w:t>1</w:t>
            </w:r>
          </w:p>
        </w:tc>
        <w:tc>
          <w:tcPr>
            <w:tcW w:w="954" w:type="dxa"/>
            <w:noWrap/>
            <w:hideMark/>
          </w:tcPr>
          <w:p w14:paraId="085BB563" w14:textId="77777777" w:rsidR="003F04A5" w:rsidRPr="003F04A5" w:rsidRDefault="003F04A5" w:rsidP="003F04A5">
            <w:r w:rsidRPr="003F04A5">
              <w:t>"01"</w:t>
            </w:r>
          </w:p>
        </w:tc>
        <w:tc>
          <w:tcPr>
            <w:tcW w:w="617" w:type="dxa"/>
            <w:noWrap/>
            <w:hideMark/>
          </w:tcPr>
          <w:p w14:paraId="414A59A7" w14:textId="77777777" w:rsidR="003F04A5" w:rsidRPr="003F04A5" w:rsidRDefault="003F04A5" w:rsidP="003F04A5">
            <w:r w:rsidRPr="003F04A5">
              <w:t>3</w:t>
            </w:r>
          </w:p>
        </w:tc>
        <w:tc>
          <w:tcPr>
            <w:tcW w:w="617" w:type="dxa"/>
            <w:noWrap/>
            <w:hideMark/>
          </w:tcPr>
          <w:p w14:paraId="5C5E2878" w14:textId="77777777" w:rsidR="003F04A5" w:rsidRPr="003F04A5" w:rsidRDefault="003F04A5" w:rsidP="003F04A5">
            <w:r w:rsidRPr="003F04A5">
              <w:t>10</w:t>
            </w:r>
          </w:p>
        </w:tc>
        <w:tc>
          <w:tcPr>
            <w:tcW w:w="617" w:type="dxa"/>
            <w:noWrap/>
            <w:hideMark/>
          </w:tcPr>
          <w:p w14:paraId="23436467" w14:textId="77777777" w:rsidR="003F04A5" w:rsidRPr="003F04A5" w:rsidRDefault="003F04A5" w:rsidP="003F04A5">
            <w:r w:rsidRPr="003F04A5">
              <w:t>5</w:t>
            </w:r>
          </w:p>
        </w:tc>
        <w:tc>
          <w:tcPr>
            <w:tcW w:w="617" w:type="dxa"/>
            <w:noWrap/>
            <w:hideMark/>
          </w:tcPr>
          <w:p w14:paraId="6B6F90F7" w14:textId="77777777" w:rsidR="003F04A5" w:rsidRPr="003F04A5" w:rsidRDefault="003F04A5" w:rsidP="003F04A5">
            <w:r w:rsidRPr="003F04A5">
              <w:t>0</w:t>
            </w:r>
          </w:p>
        </w:tc>
        <w:tc>
          <w:tcPr>
            <w:tcW w:w="617" w:type="dxa"/>
            <w:noWrap/>
            <w:hideMark/>
          </w:tcPr>
          <w:p w14:paraId="321953DC" w14:textId="77777777" w:rsidR="003F04A5" w:rsidRPr="003F04A5" w:rsidRDefault="003F04A5" w:rsidP="003F04A5">
            <w:r w:rsidRPr="003F04A5">
              <w:t>7</w:t>
            </w:r>
          </w:p>
        </w:tc>
        <w:tc>
          <w:tcPr>
            <w:tcW w:w="617" w:type="dxa"/>
            <w:noWrap/>
            <w:hideMark/>
          </w:tcPr>
          <w:p w14:paraId="10B2E9C7" w14:textId="77777777" w:rsidR="003F04A5" w:rsidRPr="003F04A5" w:rsidRDefault="003F04A5" w:rsidP="003F04A5">
            <w:r w:rsidRPr="003F04A5">
              <w:t>2</w:t>
            </w:r>
          </w:p>
        </w:tc>
        <w:tc>
          <w:tcPr>
            <w:tcW w:w="617" w:type="dxa"/>
            <w:noWrap/>
            <w:hideMark/>
          </w:tcPr>
          <w:p w14:paraId="3ABF3C61" w14:textId="77777777" w:rsidR="003F04A5" w:rsidRPr="003F04A5" w:rsidRDefault="003F04A5" w:rsidP="003F04A5">
            <w:r w:rsidRPr="003F04A5">
              <w:t>9</w:t>
            </w:r>
          </w:p>
        </w:tc>
        <w:tc>
          <w:tcPr>
            <w:tcW w:w="617" w:type="dxa"/>
            <w:noWrap/>
            <w:hideMark/>
          </w:tcPr>
          <w:p w14:paraId="557C1AD8" w14:textId="77777777" w:rsidR="003F04A5" w:rsidRPr="003F04A5" w:rsidRDefault="003F04A5" w:rsidP="003F04A5">
            <w:r w:rsidRPr="003F04A5">
              <w:t>4</w:t>
            </w:r>
          </w:p>
        </w:tc>
        <w:tc>
          <w:tcPr>
            <w:tcW w:w="617" w:type="dxa"/>
            <w:noWrap/>
            <w:hideMark/>
          </w:tcPr>
          <w:p w14:paraId="151EC6DC" w14:textId="77777777" w:rsidR="003F04A5" w:rsidRPr="003F04A5" w:rsidRDefault="003F04A5" w:rsidP="003F04A5">
            <w:r w:rsidRPr="003F04A5">
              <w:t>11</w:t>
            </w:r>
          </w:p>
        </w:tc>
        <w:tc>
          <w:tcPr>
            <w:tcW w:w="617" w:type="dxa"/>
            <w:noWrap/>
            <w:hideMark/>
          </w:tcPr>
          <w:p w14:paraId="58BF9919" w14:textId="77777777" w:rsidR="003F04A5" w:rsidRPr="003F04A5" w:rsidRDefault="003F04A5" w:rsidP="003F04A5">
            <w:r w:rsidRPr="003F04A5">
              <w:t>6</w:t>
            </w:r>
          </w:p>
        </w:tc>
        <w:tc>
          <w:tcPr>
            <w:tcW w:w="623" w:type="dxa"/>
            <w:noWrap/>
            <w:hideMark/>
          </w:tcPr>
          <w:p w14:paraId="4961303E" w14:textId="77777777" w:rsidR="003F04A5" w:rsidRPr="003F04A5" w:rsidRDefault="003F04A5" w:rsidP="003F04A5">
            <w:r w:rsidRPr="003F04A5">
              <w:t>1</w:t>
            </w:r>
          </w:p>
        </w:tc>
      </w:tr>
      <w:tr w:rsidR="003F04A5" w:rsidRPr="003F04A5" w14:paraId="54818B34" w14:textId="77777777" w:rsidTr="007C53F3">
        <w:trPr>
          <w:trHeight w:val="300"/>
        </w:trPr>
        <w:tc>
          <w:tcPr>
            <w:tcW w:w="1075" w:type="dxa"/>
            <w:vMerge/>
            <w:hideMark/>
          </w:tcPr>
          <w:p w14:paraId="6BA3A9C7" w14:textId="77777777" w:rsidR="003F04A5" w:rsidRPr="003F04A5" w:rsidRDefault="003F04A5"/>
        </w:tc>
        <w:tc>
          <w:tcPr>
            <w:tcW w:w="540" w:type="dxa"/>
            <w:noWrap/>
            <w:hideMark/>
          </w:tcPr>
          <w:p w14:paraId="00B53780" w14:textId="77777777" w:rsidR="003F04A5" w:rsidRPr="003F04A5" w:rsidRDefault="003F04A5" w:rsidP="003F04A5">
            <w:r w:rsidRPr="003F04A5">
              <w:t>0</w:t>
            </w:r>
          </w:p>
        </w:tc>
        <w:tc>
          <w:tcPr>
            <w:tcW w:w="954" w:type="dxa"/>
            <w:noWrap/>
            <w:hideMark/>
          </w:tcPr>
          <w:p w14:paraId="431ED4E2" w14:textId="77777777" w:rsidR="003F04A5" w:rsidRPr="003F04A5" w:rsidRDefault="003F04A5" w:rsidP="003F04A5">
            <w:r w:rsidRPr="003F04A5">
              <w:t>"10"</w:t>
            </w:r>
          </w:p>
        </w:tc>
        <w:tc>
          <w:tcPr>
            <w:tcW w:w="617" w:type="dxa"/>
            <w:noWrap/>
            <w:hideMark/>
          </w:tcPr>
          <w:p w14:paraId="10D9C277" w14:textId="77777777" w:rsidR="003F04A5" w:rsidRPr="003F04A5" w:rsidRDefault="003F04A5" w:rsidP="003F04A5">
            <w:r w:rsidRPr="003F04A5">
              <w:t>6</w:t>
            </w:r>
          </w:p>
        </w:tc>
        <w:tc>
          <w:tcPr>
            <w:tcW w:w="617" w:type="dxa"/>
            <w:noWrap/>
            <w:hideMark/>
          </w:tcPr>
          <w:p w14:paraId="0D05FE70" w14:textId="77777777" w:rsidR="003F04A5" w:rsidRPr="003F04A5" w:rsidRDefault="003F04A5" w:rsidP="003F04A5">
            <w:r w:rsidRPr="003F04A5">
              <w:t>7</w:t>
            </w:r>
          </w:p>
        </w:tc>
        <w:tc>
          <w:tcPr>
            <w:tcW w:w="617" w:type="dxa"/>
            <w:noWrap/>
            <w:hideMark/>
          </w:tcPr>
          <w:p w14:paraId="39FED2CC" w14:textId="77777777" w:rsidR="003F04A5" w:rsidRPr="003F04A5" w:rsidRDefault="003F04A5" w:rsidP="003F04A5">
            <w:r w:rsidRPr="003F04A5">
              <w:t>8</w:t>
            </w:r>
          </w:p>
        </w:tc>
        <w:tc>
          <w:tcPr>
            <w:tcW w:w="617" w:type="dxa"/>
            <w:noWrap/>
            <w:hideMark/>
          </w:tcPr>
          <w:p w14:paraId="7FE9BA37" w14:textId="77777777" w:rsidR="003F04A5" w:rsidRPr="003F04A5" w:rsidRDefault="003F04A5" w:rsidP="003F04A5">
            <w:r w:rsidRPr="003F04A5">
              <w:t>9</w:t>
            </w:r>
          </w:p>
        </w:tc>
        <w:tc>
          <w:tcPr>
            <w:tcW w:w="617" w:type="dxa"/>
            <w:noWrap/>
            <w:hideMark/>
          </w:tcPr>
          <w:p w14:paraId="4499D594" w14:textId="77777777" w:rsidR="003F04A5" w:rsidRPr="003F04A5" w:rsidRDefault="003F04A5" w:rsidP="003F04A5">
            <w:r w:rsidRPr="003F04A5">
              <w:t>10</w:t>
            </w:r>
          </w:p>
        </w:tc>
        <w:tc>
          <w:tcPr>
            <w:tcW w:w="617" w:type="dxa"/>
            <w:noWrap/>
            <w:hideMark/>
          </w:tcPr>
          <w:p w14:paraId="5CA36382" w14:textId="77777777" w:rsidR="003F04A5" w:rsidRPr="003F04A5" w:rsidRDefault="003F04A5" w:rsidP="003F04A5">
            <w:r w:rsidRPr="003F04A5">
              <w:t>11</w:t>
            </w:r>
          </w:p>
        </w:tc>
        <w:tc>
          <w:tcPr>
            <w:tcW w:w="617" w:type="dxa"/>
            <w:noWrap/>
            <w:hideMark/>
          </w:tcPr>
          <w:p w14:paraId="032D5CC7" w14:textId="77777777" w:rsidR="003F04A5" w:rsidRPr="003F04A5" w:rsidRDefault="003F04A5" w:rsidP="003F04A5">
            <w:r w:rsidRPr="003F04A5">
              <w:t>0</w:t>
            </w:r>
          </w:p>
        </w:tc>
        <w:tc>
          <w:tcPr>
            <w:tcW w:w="617" w:type="dxa"/>
            <w:noWrap/>
            <w:hideMark/>
          </w:tcPr>
          <w:p w14:paraId="7E4CFD01" w14:textId="77777777" w:rsidR="003F04A5" w:rsidRPr="003F04A5" w:rsidRDefault="003F04A5" w:rsidP="003F04A5">
            <w:r w:rsidRPr="003F04A5">
              <w:t>1</w:t>
            </w:r>
          </w:p>
        </w:tc>
        <w:tc>
          <w:tcPr>
            <w:tcW w:w="617" w:type="dxa"/>
            <w:noWrap/>
            <w:hideMark/>
          </w:tcPr>
          <w:p w14:paraId="6A9310D7" w14:textId="77777777" w:rsidR="003F04A5" w:rsidRPr="003F04A5" w:rsidRDefault="003F04A5" w:rsidP="003F04A5">
            <w:r w:rsidRPr="003F04A5">
              <w:t>2</w:t>
            </w:r>
          </w:p>
        </w:tc>
        <w:tc>
          <w:tcPr>
            <w:tcW w:w="617" w:type="dxa"/>
            <w:noWrap/>
            <w:hideMark/>
          </w:tcPr>
          <w:p w14:paraId="26F9F43B" w14:textId="77777777" w:rsidR="003F04A5" w:rsidRPr="003F04A5" w:rsidRDefault="003F04A5" w:rsidP="003F04A5">
            <w:r w:rsidRPr="003F04A5">
              <w:t>3</w:t>
            </w:r>
          </w:p>
        </w:tc>
        <w:tc>
          <w:tcPr>
            <w:tcW w:w="623" w:type="dxa"/>
            <w:noWrap/>
            <w:hideMark/>
          </w:tcPr>
          <w:p w14:paraId="5E1B3307" w14:textId="77777777" w:rsidR="003F04A5" w:rsidRPr="003F04A5" w:rsidRDefault="003F04A5" w:rsidP="003F04A5">
            <w:r w:rsidRPr="003F04A5">
              <w:t>4</w:t>
            </w:r>
          </w:p>
        </w:tc>
      </w:tr>
      <w:tr w:rsidR="003F04A5" w:rsidRPr="003F04A5" w14:paraId="5313A492" w14:textId="77777777" w:rsidTr="007C53F3">
        <w:trPr>
          <w:trHeight w:val="300"/>
        </w:trPr>
        <w:tc>
          <w:tcPr>
            <w:tcW w:w="1075" w:type="dxa"/>
            <w:vMerge/>
            <w:hideMark/>
          </w:tcPr>
          <w:p w14:paraId="08C626CE" w14:textId="77777777" w:rsidR="003F04A5" w:rsidRPr="003F04A5" w:rsidRDefault="003F04A5"/>
        </w:tc>
        <w:tc>
          <w:tcPr>
            <w:tcW w:w="540" w:type="dxa"/>
            <w:noWrap/>
            <w:hideMark/>
          </w:tcPr>
          <w:p w14:paraId="34CB694E" w14:textId="77777777" w:rsidR="003F04A5" w:rsidRPr="003F04A5" w:rsidRDefault="003F04A5" w:rsidP="003F04A5">
            <w:r w:rsidRPr="003F04A5">
              <w:t>1</w:t>
            </w:r>
          </w:p>
        </w:tc>
        <w:tc>
          <w:tcPr>
            <w:tcW w:w="954" w:type="dxa"/>
            <w:noWrap/>
            <w:hideMark/>
          </w:tcPr>
          <w:p w14:paraId="7A939F36" w14:textId="77777777" w:rsidR="003F04A5" w:rsidRPr="003F04A5" w:rsidRDefault="003F04A5" w:rsidP="003F04A5">
            <w:r w:rsidRPr="003F04A5">
              <w:t>"10"</w:t>
            </w:r>
          </w:p>
        </w:tc>
        <w:tc>
          <w:tcPr>
            <w:tcW w:w="617" w:type="dxa"/>
            <w:noWrap/>
            <w:hideMark/>
          </w:tcPr>
          <w:p w14:paraId="0C4FDE92" w14:textId="77777777" w:rsidR="003F04A5" w:rsidRPr="003F04A5" w:rsidRDefault="003F04A5" w:rsidP="003F04A5">
            <w:r w:rsidRPr="003F04A5">
              <w:t>6</w:t>
            </w:r>
          </w:p>
        </w:tc>
        <w:tc>
          <w:tcPr>
            <w:tcW w:w="617" w:type="dxa"/>
            <w:noWrap/>
            <w:hideMark/>
          </w:tcPr>
          <w:p w14:paraId="6F1A3591" w14:textId="77777777" w:rsidR="003F04A5" w:rsidRPr="003F04A5" w:rsidRDefault="003F04A5" w:rsidP="003F04A5">
            <w:r w:rsidRPr="003F04A5">
              <w:t>1</w:t>
            </w:r>
          </w:p>
        </w:tc>
        <w:tc>
          <w:tcPr>
            <w:tcW w:w="617" w:type="dxa"/>
            <w:noWrap/>
            <w:hideMark/>
          </w:tcPr>
          <w:p w14:paraId="5B85F429" w14:textId="77777777" w:rsidR="003F04A5" w:rsidRPr="003F04A5" w:rsidRDefault="003F04A5" w:rsidP="003F04A5">
            <w:r w:rsidRPr="003F04A5">
              <w:t>8</w:t>
            </w:r>
          </w:p>
        </w:tc>
        <w:tc>
          <w:tcPr>
            <w:tcW w:w="617" w:type="dxa"/>
            <w:noWrap/>
            <w:hideMark/>
          </w:tcPr>
          <w:p w14:paraId="3CF4A5BB" w14:textId="77777777" w:rsidR="003F04A5" w:rsidRPr="003F04A5" w:rsidRDefault="003F04A5" w:rsidP="003F04A5">
            <w:r w:rsidRPr="003F04A5">
              <w:t>3</w:t>
            </w:r>
          </w:p>
        </w:tc>
        <w:tc>
          <w:tcPr>
            <w:tcW w:w="617" w:type="dxa"/>
            <w:noWrap/>
            <w:hideMark/>
          </w:tcPr>
          <w:p w14:paraId="1086D2CD" w14:textId="77777777" w:rsidR="003F04A5" w:rsidRPr="003F04A5" w:rsidRDefault="003F04A5" w:rsidP="003F04A5">
            <w:r w:rsidRPr="003F04A5">
              <w:t>10</w:t>
            </w:r>
          </w:p>
        </w:tc>
        <w:tc>
          <w:tcPr>
            <w:tcW w:w="617" w:type="dxa"/>
            <w:noWrap/>
            <w:hideMark/>
          </w:tcPr>
          <w:p w14:paraId="1F51AA1D" w14:textId="77777777" w:rsidR="003F04A5" w:rsidRPr="003F04A5" w:rsidRDefault="003F04A5" w:rsidP="003F04A5">
            <w:r w:rsidRPr="003F04A5">
              <w:t>5</w:t>
            </w:r>
          </w:p>
        </w:tc>
        <w:tc>
          <w:tcPr>
            <w:tcW w:w="617" w:type="dxa"/>
            <w:noWrap/>
            <w:hideMark/>
          </w:tcPr>
          <w:p w14:paraId="1AF7D163" w14:textId="77777777" w:rsidR="003F04A5" w:rsidRPr="003F04A5" w:rsidRDefault="003F04A5" w:rsidP="003F04A5">
            <w:r w:rsidRPr="003F04A5">
              <w:t>0</w:t>
            </w:r>
          </w:p>
        </w:tc>
        <w:tc>
          <w:tcPr>
            <w:tcW w:w="617" w:type="dxa"/>
            <w:noWrap/>
            <w:hideMark/>
          </w:tcPr>
          <w:p w14:paraId="302874F1" w14:textId="77777777" w:rsidR="003F04A5" w:rsidRPr="003F04A5" w:rsidRDefault="003F04A5" w:rsidP="003F04A5">
            <w:r w:rsidRPr="003F04A5">
              <w:t>7</w:t>
            </w:r>
          </w:p>
        </w:tc>
        <w:tc>
          <w:tcPr>
            <w:tcW w:w="617" w:type="dxa"/>
            <w:noWrap/>
            <w:hideMark/>
          </w:tcPr>
          <w:p w14:paraId="1B1B2150" w14:textId="77777777" w:rsidR="003F04A5" w:rsidRPr="003F04A5" w:rsidRDefault="003F04A5" w:rsidP="003F04A5">
            <w:r w:rsidRPr="003F04A5">
              <w:t>2</w:t>
            </w:r>
          </w:p>
        </w:tc>
        <w:tc>
          <w:tcPr>
            <w:tcW w:w="617" w:type="dxa"/>
            <w:noWrap/>
            <w:hideMark/>
          </w:tcPr>
          <w:p w14:paraId="7AD9B2C8" w14:textId="77777777" w:rsidR="003F04A5" w:rsidRPr="003F04A5" w:rsidRDefault="003F04A5" w:rsidP="003F04A5">
            <w:r w:rsidRPr="003F04A5">
              <w:t>9</w:t>
            </w:r>
          </w:p>
        </w:tc>
        <w:tc>
          <w:tcPr>
            <w:tcW w:w="623" w:type="dxa"/>
            <w:noWrap/>
            <w:hideMark/>
          </w:tcPr>
          <w:p w14:paraId="0CAC8FC1" w14:textId="77777777" w:rsidR="003F04A5" w:rsidRPr="003F04A5" w:rsidRDefault="003F04A5" w:rsidP="003F04A5">
            <w:r w:rsidRPr="003F04A5">
              <w:t>4</w:t>
            </w:r>
          </w:p>
        </w:tc>
      </w:tr>
      <w:tr w:rsidR="003F04A5" w:rsidRPr="003F04A5" w14:paraId="792384C6" w14:textId="77777777" w:rsidTr="007C53F3">
        <w:trPr>
          <w:trHeight w:val="300"/>
        </w:trPr>
        <w:tc>
          <w:tcPr>
            <w:tcW w:w="1075" w:type="dxa"/>
            <w:vMerge/>
            <w:hideMark/>
          </w:tcPr>
          <w:p w14:paraId="339D5D7D" w14:textId="77777777" w:rsidR="003F04A5" w:rsidRPr="003F04A5" w:rsidRDefault="003F04A5"/>
        </w:tc>
        <w:tc>
          <w:tcPr>
            <w:tcW w:w="540" w:type="dxa"/>
            <w:noWrap/>
            <w:hideMark/>
          </w:tcPr>
          <w:p w14:paraId="37186631" w14:textId="77777777" w:rsidR="003F04A5" w:rsidRPr="003F04A5" w:rsidRDefault="003F04A5" w:rsidP="003F04A5">
            <w:r w:rsidRPr="003F04A5">
              <w:t>0</w:t>
            </w:r>
          </w:p>
        </w:tc>
        <w:tc>
          <w:tcPr>
            <w:tcW w:w="954" w:type="dxa"/>
            <w:noWrap/>
            <w:hideMark/>
          </w:tcPr>
          <w:p w14:paraId="3E154137" w14:textId="77777777" w:rsidR="003F04A5" w:rsidRPr="003F04A5" w:rsidRDefault="003F04A5" w:rsidP="003F04A5">
            <w:r w:rsidRPr="003F04A5">
              <w:t>"11"</w:t>
            </w:r>
          </w:p>
        </w:tc>
        <w:tc>
          <w:tcPr>
            <w:tcW w:w="617" w:type="dxa"/>
            <w:noWrap/>
            <w:hideMark/>
          </w:tcPr>
          <w:p w14:paraId="5073A589" w14:textId="77777777" w:rsidR="003F04A5" w:rsidRPr="003F04A5" w:rsidRDefault="003F04A5" w:rsidP="003F04A5">
            <w:r w:rsidRPr="003F04A5">
              <w:t>9</w:t>
            </w:r>
          </w:p>
        </w:tc>
        <w:tc>
          <w:tcPr>
            <w:tcW w:w="617" w:type="dxa"/>
            <w:noWrap/>
            <w:hideMark/>
          </w:tcPr>
          <w:p w14:paraId="7FA24857" w14:textId="77777777" w:rsidR="003F04A5" w:rsidRPr="003F04A5" w:rsidRDefault="003F04A5" w:rsidP="003F04A5">
            <w:r w:rsidRPr="003F04A5">
              <w:t>10</w:t>
            </w:r>
          </w:p>
        </w:tc>
        <w:tc>
          <w:tcPr>
            <w:tcW w:w="617" w:type="dxa"/>
            <w:noWrap/>
            <w:hideMark/>
          </w:tcPr>
          <w:p w14:paraId="0FBE2E11" w14:textId="77777777" w:rsidR="003F04A5" w:rsidRPr="003F04A5" w:rsidRDefault="003F04A5" w:rsidP="003F04A5">
            <w:r w:rsidRPr="003F04A5">
              <w:t>11</w:t>
            </w:r>
          </w:p>
        </w:tc>
        <w:tc>
          <w:tcPr>
            <w:tcW w:w="617" w:type="dxa"/>
            <w:noWrap/>
            <w:hideMark/>
          </w:tcPr>
          <w:p w14:paraId="0DF9EA6A" w14:textId="77777777" w:rsidR="003F04A5" w:rsidRPr="003F04A5" w:rsidRDefault="003F04A5" w:rsidP="003F04A5">
            <w:r w:rsidRPr="003F04A5">
              <w:t>0</w:t>
            </w:r>
          </w:p>
        </w:tc>
        <w:tc>
          <w:tcPr>
            <w:tcW w:w="617" w:type="dxa"/>
            <w:noWrap/>
            <w:hideMark/>
          </w:tcPr>
          <w:p w14:paraId="47A2ACBD" w14:textId="77777777" w:rsidR="003F04A5" w:rsidRPr="003F04A5" w:rsidRDefault="003F04A5" w:rsidP="003F04A5">
            <w:r w:rsidRPr="003F04A5">
              <w:t>1</w:t>
            </w:r>
          </w:p>
        </w:tc>
        <w:tc>
          <w:tcPr>
            <w:tcW w:w="617" w:type="dxa"/>
            <w:noWrap/>
            <w:hideMark/>
          </w:tcPr>
          <w:p w14:paraId="46C9AC65" w14:textId="77777777" w:rsidR="003F04A5" w:rsidRPr="003F04A5" w:rsidRDefault="003F04A5" w:rsidP="003F04A5">
            <w:r w:rsidRPr="003F04A5">
              <w:t>2</w:t>
            </w:r>
          </w:p>
        </w:tc>
        <w:tc>
          <w:tcPr>
            <w:tcW w:w="617" w:type="dxa"/>
            <w:noWrap/>
            <w:hideMark/>
          </w:tcPr>
          <w:p w14:paraId="41E78172" w14:textId="77777777" w:rsidR="003F04A5" w:rsidRPr="003F04A5" w:rsidRDefault="003F04A5" w:rsidP="003F04A5">
            <w:r w:rsidRPr="003F04A5">
              <w:t>3</w:t>
            </w:r>
          </w:p>
        </w:tc>
        <w:tc>
          <w:tcPr>
            <w:tcW w:w="617" w:type="dxa"/>
            <w:noWrap/>
            <w:hideMark/>
          </w:tcPr>
          <w:p w14:paraId="695DDBB0" w14:textId="77777777" w:rsidR="003F04A5" w:rsidRPr="003F04A5" w:rsidRDefault="003F04A5" w:rsidP="003F04A5">
            <w:r w:rsidRPr="003F04A5">
              <w:t>4</w:t>
            </w:r>
          </w:p>
        </w:tc>
        <w:tc>
          <w:tcPr>
            <w:tcW w:w="617" w:type="dxa"/>
            <w:noWrap/>
            <w:hideMark/>
          </w:tcPr>
          <w:p w14:paraId="50C1D0A5" w14:textId="77777777" w:rsidR="003F04A5" w:rsidRPr="003F04A5" w:rsidRDefault="003F04A5" w:rsidP="003F04A5">
            <w:r w:rsidRPr="003F04A5">
              <w:t>5</w:t>
            </w:r>
          </w:p>
        </w:tc>
        <w:tc>
          <w:tcPr>
            <w:tcW w:w="617" w:type="dxa"/>
            <w:noWrap/>
            <w:hideMark/>
          </w:tcPr>
          <w:p w14:paraId="366E1E63" w14:textId="77777777" w:rsidR="003F04A5" w:rsidRPr="003F04A5" w:rsidRDefault="003F04A5" w:rsidP="003F04A5">
            <w:r w:rsidRPr="003F04A5">
              <w:t>6</w:t>
            </w:r>
          </w:p>
        </w:tc>
        <w:tc>
          <w:tcPr>
            <w:tcW w:w="623" w:type="dxa"/>
            <w:noWrap/>
            <w:hideMark/>
          </w:tcPr>
          <w:p w14:paraId="39908AA4" w14:textId="77777777" w:rsidR="003F04A5" w:rsidRPr="003F04A5" w:rsidRDefault="003F04A5" w:rsidP="003F04A5">
            <w:r w:rsidRPr="003F04A5">
              <w:t>7</w:t>
            </w:r>
          </w:p>
        </w:tc>
      </w:tr>
      <w:tr w:rsidR="003F04A5" w:rsidRPr="003F04A5" w14:paraId="4BEA7BD1" w14:textId="77777777" w:rsidTr="007C53F3">
        <w:trPr>
          <w:trHeight w:val="300"/>
        </w:trPr>
        <w:tc>
          <w:tcPr>
            <w:tcW w:w="1075" w:type="dxa"/>
            <w:vMerge/>
            <w:hideMark/>
          </w:tcPr>
          <w:p w14:paraId="62A99FE8" w14:textId="77777777" w:rsidR="003F04A5" w:rsidRPr="003F04A5" w:rsidRDefault="003F04A5"/>
        </w:tc>
        <w:tc>
          <w:tcPr>
            <w:tcW w:w="540" w:type="dxa"/>
            <w:noWrap/>
            <w:hideMark/>
          </w:tcPr>
          <w:p w14:paraId="20686A6A" w14:textId="77777777" w:rsidR="003F04A5" w:rsidRPr="003F04A5" w:rsidRDefault="003F04A5" w:rsidP="003F04A5">
            <w:r w:rsidRPr="003F04A5">
              <w:t>1</w:t>
            </w:r>
          </w:p>
        </w:tc>
        <w:tc>
          <w:tcPr>
            <w:tcW w:w="954" w:type="dxa"/>
            <w:noWrap/>
            <w:hideMark/>
          </w:tcPr>
          <w:p w14:paraId="60C723E5" w14:textId="77777777" w:rsidR="003F04A5" w:rsidRPr="003F04A5" w:rsidRDefault="003F04A5" w:rsidP="003F04A5">
            <w:r w:rsidRPr="003F04A5">
              <w:t>"11"</w:t>
            </w:r>
          </w:p>
        </w:tc>
        <w:tc>
          <w:tcPr>
            <w:tcW w:w="617" w:type="dxa"/>
            <w:noWrap/>
            <w:hideMark/>
          </w:tcPr>
          <w:p w14:paraId="52B8FBA8" w14:textId="77777777" w:rsidR="003F04A5" w:rsidRPr="003F04A5" w:rsidRDefault="003F04A5" w:rsidP="003F04A5">
            <w:r w:rsidRPr="003F04A5">
              <w:t>9</w:t>
            </w:r>
          </w:p>
        </w:tc>
        <w:tc>
          <w:tcPr>
            <w:tcW w:w="617" w:type="dxa"/>
            <w:noWrap/>
            <w:hideMark/>
          </w:tcPr>
          <w:p w14:paraId="1D9B325A" w14:textId="77777777" w:rsidR="003F04A5" w:rsidRPr="003F04A5" w:rsidRDefault="003F04A5" w:rsidP="003F04A5">
            <w:r w:rsidRPr="003F04A5">
              <w:t>4</w:t>
            </w:r>
          </w:p>
        </w:tc>
        <w:tc>
          <w:tcPr>
            <w:tcW w:w="617" w:type="dxa"/>
            <w:noWrap/>
            <w:hideMark/>
          </w:tcPr>
          <w:p w14:paraId="65E763C3" w14:textId="77777777" w:rsidR="003F04A5" w:rsidRPr="003F04A5" w:rsidRDefault="003F04A5" w:rsidP="003F04A5">
            <w:r w:rsidRPr="003F04A5">
              <w:t>11</w:t>
            </w:r>
          </w:p>
        </w:tc>
        <w:tc>
          <w:tcPr>
            <w:tcW w:w="617" w:type="dxa"/>
            <w:noWrap/>
            <w:hideMark/>
          </w:tcPr>
          <w:p w14:paraId="78EB0B19" w14:textId="77777777" w:rsidR="003F04A5" w:rsidRPr="003F04A5" w:rsidRDefault="003F04A5" w:rsidP="003F04A5">
            <w:r w:rsidRPr="003F04A5">
              <w:t>6</w:t>
            </w:r>
          </w:p>
        </w:tc>
        <w:tc>
          <w:tcPr>
            <w:tcW w:w="617" w:type="dxa"/>
            <w:noWrap/>
            <w:hideMark/>
          </w:tcPr>
          <w:p w14:paraId="6C15C76C" w14:textId="77777777" w:rsidR="003F04A5" w:rsidRPr="003F04A5" w:rsidRDefault="003F04A5" w:rsidP="003F04A5">
            <w:r w:rsidRPr="003F04A5">
              <w:t>1</w:t>
            </w:r>
          </w:p>
        </w:tc>
        <w:tc>
          <w:tcPr>
            <w:tcW w:w="617" w:type="dxa"/>
            <w:noWrap/>
            <w:hideMark/>
          </w:tcPr>
          <w:p w14:paraId="1A90787E" w14:textId="77777777" w:rsidR="003F04A5" w:rsidRPr="003F04A5" w:rsidRDefault="003F04A5" w:rsidP="003F04A5">
            <w:r w:rsidRPr="003F04A5">
              <w:t>8</w:t>
            </w:r>
          </w:p>
        </w:tc>
        <w:tc>
          <w:tcPr>
            <w:tcW w:w="617" w:type="dxa"/>
            <w:noWrap/>
            <w:hideMark/>
          </w:tcPr>
          <w:p w14:paraId="336B2FCC" w14:textId="77777777" w:rsidR="003F04A5" w:rsidRPr="003F04A5" w:rsidRDefault="003F04A5" w:rsidP="003F04A5">
            <w:r w:rsidRPr="003F04A5">
              <w:t>3</w:t>
            </w:r>
          </w:p>
        </w:tc>
        <w:tc>
          <w:tcPr>
            <w:tcW w:w="617" w:type="dxa"/>
            <w:noWrap/>
            <w:hideMark/>
          </w:tcPr>
          <w:p w14:paraId="32157D87" w14:textId="77777777" w:rsidR="003F04A5" w:rsidRPr="003F04A5" w:rsidRDefault="003F04A5" w:rsidP="003F04A5">
            <w:r w:rsidRPr="003F04A5">
              <w:t>10</w:t>
            </w:r>
          </w:p>
        </w:tc>
        <w:tc>
          <w:tcPr>
            <w:tcW w:w="617" w:type="dxa"/>
            <w:noWrap/>
            <w:hideMark/>
          </w:tcPr>
          <w:p w14:paraId="7D7D6467" w14:textId="77777777" w:rsidR="003F04A5" w:rsidRPr="003F04A5" w:rsidRDefault="003F04A5" w:rsidP="003F04A5">
            <w:r w:rsidRPr="003F04A5">
              <w:t>5</w:t>
            </w:r>
          </w:p>
        </w:tc>
        <w:tc>
          <w:tcPr>
            <w:tcW w:w="617" w:type="dxa"/>
            <w:noWrap/>
            <w:hideMark/>
          </w:tcPr>
          <w:p w14:paraId="4E81C4BE" w14:textId="77777777" w:rsidR="003F04A5" w:rsidRPr="003F04A5" w:rsidRDefault="003F04A5" w:rsidP="003F04A5">
            <w:r w:rsidRPr="003F04A5">
              <w:t>0</w:t>
            </w:r>
          </w:p>
        </w:tc>
        <w:tc>
          <w:tcPr>
            <w:tcW w:w="623" w:type="dxa"/>
            <w:noWrap/>
            <w:hideMark/>
          </w:tcPr>
          <w:p w14:paraId="63659AA4" w14:textId="77777777" w:rsidR="003F04A5" w:rsidRPr="003F04A5" w:rsidRDefault="003F04A5" w:rsidP="003F04A5">
            <w:r w:rsidRPr="003F04A5">
              <w:t>7</w:t>
            </w:r>
          </w:p>
        </w:tc>
      </w:tr>
      <w:tr w:rsidR="003F04A5" w:rsidRPr="003F04A5" w14:paraId="7A93F556" w14:textId="77777777" w:rsidTr="007C53F3">
        <w:trPr>
          <w:trHeight w:val="675"/>
        </w:trPr>
        <w:tc>
          <w:tcPr>
            <w:tcW w:w="1075" w:type="dxa"/>
            <w:vMerge/>
            <w:hideMark/>
          </w:tcPr>
          <w:p w14:paraId="7D9CCC86" w14:textId="77777777" w:rsidR="003F04A5" w:rsidRPr="003F04A5" w:rsidRDefault="003F04A5"/>
        </w:tc>
        <w:tc>
          <w:tcPr>
            <w:tcW w:w="1494" w:type="dxa"/>
            <w:gridSpan w:val="2"/>
            <w:hideMark/>
          </w:tcPr>
          <w:p w14:paraId="035F3B73" w14:textId="77777777" w:rsidR="003F04A5" w:rsidRPr="007C53F3" w:rsidRDefault="003F04A5" w:rsidP="003F04A5">
            <w:pPr>
              <w:rPr>
                <w:sz w:val="18"/>
              </w:rPr>
            </w:pPr>
            <w:r w:rsidRPr="007C53F3">
              <w:rPr>
                <w:sz w:val="18"/>
              </w:rPr>
              <w:t>Set of sequences used</w:t>
            </w:r>
          </w:p>
        </w:tc>
        <w:tc>
          <w:tcPr>
            <w:tcW w:w="617" w:type="dxa"/>
            <w:noWrap/>
            <w:hideMark/>
          </w:tcPr>
          <w:p w14:paraId="77786D89" w14:textId="77777777" w:rsidR="003F04A5" w:rsidRPr="003F04A5" w:rsidRDefault="003F04A5" w:rsidP="003F04A5">
            <w:r w:rsidRPr="003F04A5">
              <w:t>{0, 3, 6, 9}</w:t>
            </w:r>
          </w:p>
        </w:tc>
        <w:tc>
          <w:tcPr>
            <w:tcW w:w="617" w:type="dxa"/>
            <w:noWrap/>
            <w:hideMark/>
          </w:tcPr>
          <w:p w14:paraId="620F1AE7" w14:textId="77777777" w:rsidR="003F04A5" w:rsidRPr="003F04A5" w:rsidRDefault="003F04A5">
            <w:r w:rsidRPr="003F04A5">
              <w:t>{1, 4, 7, 10}</w:t>
            </w:r>
          </w:p>
        </w:tc>
        <w:tc>
          <w:tcPr>
            <w:tcW w:w="617" w:type="dxa"/>
            <w:noWrap/>
            <w:hideMark/>
          </w:tcPr>
          <w:p w14:paraId="7887ECC0" w14:textId="77777777" w:rsidR="003F04A5" w:rsidRPr="003F04A5" w:rsidRDefault="003F04A5">
            <w:r w:rsidRPr="003F04A5">
              <w:t>{2, 5, 8, 11}</w:t>
            </w:r>
          </w:p>
        </w:tc>
        <w:tc>
          <w:tcPr>
            <w:tcW w:w="617" w:type="dxa"/>
            <w:noWrap/>
            <w:hideMark/>
          </w:tcPr>
          <w:p w14:paraId="119283FB" w14:textId="77777777" w:rsidR="003F04A5" w:rsidRPr="003F04A5" w:rsidRDefault="003F04A5">
            <w:r w:rsidRPr="003F04A5">
              <w:t>{0, 3, 6, 9}</w:t>
            </w:r>
          </w:p>
        </w:tc>
        <w:tc>
          <w:tcPr>
            <w:tcW w:w="617" w:type="dxa"/>
            <w:noWrap/>
            <w:hideMark/>
          </w:tcPr>
          <w:p w14:paraId="3CDDDBF9" w14:textId="77777777" w:rsidR="003F04A5" w:rsidRPr="003F04A5" w:rsidRDefault="003F04A5">
            <w:r w:rsidRPr="003F04A5">
              <w:t>{1, 4, 7, 10}</w:t>
            </w:r>
          </w:p>
        </w:tc>
        <w:tc>
          <w:tcPr>
            <w:tcW w:w="617" w:type="dxa"/>
            <w:noWrap/>
            <w:hideMark/>
          </w:tcPr>
          <w:p w14:paraId="264CA43E" w14:textId="77777777" w:rsidR="003F04A5" w:rsidRPr="003F04A5" w:rsidRDefault="003F04A5">
            <w:r w:rsidRPr="003F04A5">
              <w:t>{2, 5, 8, 11}</w:t>
            </w:r>
          </w:p>
        </w:tc>
        <w:tc>
          <w:tcPr>
            <w:tcW w:w="617" w:type="dxa"/>
            <w:noWrap/>
            <w:hideMark/>
          </w:tcPr>
          <w:p w14:paraId="6545AE9F" w14:textId="77777777" w:rsidR="003F04A5" w:rsidRPr="003F04A5" w:rsidRDefault="003F04A5">
            <w:r w:rsidRPr="003F04A5">
              <w:t>{0, 3, 6, 9}</w:t>
            </w:r>
          </w:p>
        </w:tc>
        <w:tc>
          <w:tcPr>
            <w:tcW w:w="617" w:type="dxa"/>
            <w:noWrap/>
            <w:hideMark/>
          </w:tcPr>
          <w:p w14:paraId="3D48EA45" w14:textId="77777777" w:rsidR="003F04A5" w:rsidRPr="003F04A5" w:rsidRDefault="003F04A5">
            <w:r w:rsidRPr="003F04A5">
              <w:t>{1, 4, 7, 10}</w:t>
            </w:r>
          </w:p>
        </w:tc>
        <w:tc>
          <w:tcPr>
            <w:tcW w:w="617" w:type="dxa"/>
            <w:noWrap/>
            <w:hideMark/>
          </w:tcPr>
          <w:p w14:paraId="3150311C" w14:textId="77777777" w:rsidR="003F04A5" w:rsidRPr="003F04A5" w:rsidRDefault="003F04A5">
            <w:r w:rsidRPr="003F04A5">
              <w:t>{2, 5, 8, 11}</w:t>
            </w:r>
          </w:p>
        </w:tc>
        <w:tc>
          <w:tcPr>
            <w:tcW w:w="617" w:type="dxa"/>
            <w:noWrap/>
            <w:hideMark/>
          </w:tcPr>
          <w:p w14:paraId="6C78C30E" w14:textId="77777777" w:rsidR="003F04A5" w:rsidRPr="003F04A5" w:rsidRDefault="003F04A5">
            <w:r w:rsidRPr="003F04A5">
              <w:t>{0, 3, 6, 9}</w:t>
            </w:r>
          </w:p>
        </w:tc>
        <w:tc>
          <w:tcPr>
            <w:tcW w:w="623" w:type="dxa"/>
            <w:noWrap/>
            <w:hideMark/>
          </w:tcPr>
          <w:p w14:paraId="6FDFDFA7" w14:textId="77777777" w:rsidR="003F04A5" w:rsidRPr="003F04A5" w:rsidRDefault="003F04A5">
            <w:r w:rsidRPr="003F04A5">
              <w:t>{1, 4, 7, 10}</w:t>
            </w:r>
          </w:p>
        </w:tc>
      </w:tr>
      <w:tr w:rsidR="003F04A5" w:rsidRPr="003F04A5" w14:paraId="2898128F" w14:textId="77777777" w:rsidTr="007C53F3">
        <w:trPr>
          <w:trHeight w:val="300"/>
        </w:trPr>
        <w:tc>
          <w:tcPr>
            <w:tcW w:w="1075" w:type="dxa"/>
            <w:vMerge w:val="restart"/>
            <w:noWrap/>
            <w:hideMark/>
          </w:tcPr>
          <w:p w14:paraId="1937E532" w14:textId="77777777" w:rsidR="003F04A5" w:rsidRPr="003F04A5" w:rsidRDefault="003F04A5" w:rsidP="003F04A5">
            <w:r w:rsidRPr="003F04A5">
              <w:t xml:space="preserve">User1 </w:t>
            </w:r>
          </w:p>
        </w:tc>
        <w:tc>
          <w:tcPr>
            <w:tcW w:w="540" w:type="dxa"/>
            <w:noWrap/>
            <w:hideMark/>
          </w:tcPr>
          <w:p w14:paraId="106079DF" w14:textId="77777777" w:rsidR="003F04A5" w:rsidRPr="003F04A5" w:rsidRDefault="003F04A5" w:rsidP="003F04A5">
            <w:r w:rsidRPr="003F04A5">
              <w:t>0</w:t>
            </w:r>
          </w:p>
        </w:tc>
        <w:tc>
          <w:tcPr>
            <w:tcW w:w="954" w:type="dxa"/>
            <w:noWrap/>
            <w:hideMark/>
          </w:tcPr>
          <w:p w14:paraId="60301728" w14:textId="77777777" w:rsidR="003F04A5" w:rsidRPr="003F04A5" w:rsidRDefault="003F04A5" w:rsidP="003F04A5">
            <w:r w:rsidRPr="003F04A5">
              <w:t>"00"</w:t>
            </w:r>
          </w:p>
        </w:tc>
        <w:tc>
          <w:tcPr>
            <w:tcW w:w="617" w:type="dxa"/>
            <w:noWrap/>
            <w:hideMark/>
          </w:tcPr>
          <w:p w14:paraId="2FF54DBF" w14:textId="77777777" w:rsidR="003F04A5" w:rsidRPr="003F04A5" w:rsidRDefault="003F04A5" w:rsidP="003F04A5">
            <w:r w:rsidRPr="003F04A5">
              <w:t>1</w:t>
            </w:r>
          </w:p>
        </w:tc>
        <w:tc>
          <w:tcPr>
            <w:tcW w:w="617" w:type="dxa"/>
            <w:noWrap/>
            <w:hideMark/>
          </w:tcPr>
          <w:p w14:paraId="70B467A9" w14:textId="77777777" w:rsidR="003F04A5" w:rsidRPr="003F04A5" w:rsidRDefault="003F04A5" w:rsidP="003F04A5">
            <w:r w:rsidRPr="003F04A5">
              <w:t>2</w:t>
            </w:r>
          </w:p>
        </w:tc>
        <w:tc>
          <w:tcPr>
            <w:tcW w:w="617" w:type="dxa"/>
            <w:noWrap/>
            <w:hideMark/>
          </w:tcPr>
          <w:p w14:paraId="53F99EFA" w14:textId="77777777" w:rsidR="003F04A5" w:rsidRPr="003F04A5" w:rsidRDefault="003F04A5" w:rsidP="003F04A5">
            <w:r w:rsidRPr="003F04A5">
              <w:t>3</w:t>
            </w:r>
          </w:p>
        </w:tc>
        <w:tc>
          <w:tcPr>
            <w:tcW w:w="617" w:type="dxa"/>
            <w:noWrap/>
            <w:hideMark/>
          </w:tcPr>
          <w:p w14:paraId="2A54BBE8" w14:textId="77777777" w:rsidR="003F04A5" w:rsidRPr="003F04A5" w:rsidRDefault="003F04A5" w:rsidP="003F04A5">
            <w:r w:rsidRPr="003F04A5">
              <w:t>4</w:t>
            </w:r>
          </w:p>
        </w:tc>
        <w:tc>
          <w:tcPr>
            <w:tcW w:w="617" w:type="dxa"/>
            <w:noWrap/>
            <w:hideMark/>
          </w:tcPr>
          <w:p w14:paraId="0FB97A04" w14:textId="77777777" w:rsidR="003F04A5" w:rsidRPr="003F04A5" w:rsidRDefault="003F04A5" w:rsidP="003F04A5">
            <w:r w:rsidRPr="003F04A5">
              <w:t>5</w:t>
            </w:r>
          </w:p>
        </w:tc>
        <w:tc>
          <w:tcPr>
            <w:tcW w:w="617" w:type="dxa"/>
            <w:noWrap/>
            <w:hideMark/>
          </w:tcPr>
          <w:p w14:paraId="598AB0E9" w14:textId="77777777" w:rsidR="003F04A5" w:rsidRPr="003F04A5" w:rsidRDefault="003F04A5" w:rsidP="003F04A5">
            <w:r w:rsidRPr="003F04A5">
              <w:t>6</w:t>
            </w:r>
          </w:p>
        </w:tc>
        <w:tc>
          <w:tcPr>
            <w:tcW w:w="617" w:type="dxa"/>
            <w:noWrap/>
            <w:hideMark/>
          </w:tcPr>
          <w:p w14:paraId="38B1C318" w14:textId="77777777" w:rsidR="003F04A5" w:rsidRPr="003F04A5" w:rsidRDefault="003F04A5" w:rsidP="003F04A5">
            <w:r w:rsidRPr="003F04A5">
              <w:t>7</w:t>
            </w:r>
          </w:p>
        </w:tc>
        <w:tc>
          <w:tcPr>
            <w:tcW w:w="617" w:type="dxa"/>
            <w:noWrap/>
            <w:hideMark/>
          </w:tcPr>
          <w:p w14:paraId="16965181" w14:textId="77777777" w:rsidR="003F04A5" w:rsidRPr="003F04A5" w:rsidRDefault="003F04A5" w:rsidP="003F04A5">
            <w:r w:rsidRPr="003F04A5">
              <w:t>8</w:t>
            </w:r>
          </w:p>
        </w:tc>
        <w:tc>
          <w:tcPr>
            <w:tcW w:w="617" w:type="dxa"/>
            <w:noWrap/>
            <w:hideMark/>
          </w:tcPr>
          <w:p w14:paraId="1FC176EA" w14:textId="77777777" w:rsidR="003F04A5" w:rsidRPr="003F04A5" w:rsidRDefault="003F04A5" w:rsidP="003F04A5">
            <w:r w:rsidRPr="003F04A5">
              <w:t>9</w:t>
            </w:r>
          </w:p>
        </w:tc>
        <w:tc>
          <w:tcPr>
            <w:tcW w:w="617" w:type="dxa"/>
            <w:noWrap/>
            <w:hideMark/>
          </w:tcPr>
          <w:p w14:paraId="5BFBB98F" w14:textId="77777777" w:rsidR="003F04A5" w:rsidRPr="003F04A5" w:rsidRDefault="003F04A5" w:rsidP="003F04A5">
            <w:r w:rsidRPr="003F04A5">
              <w:t>10</w:t>
            </w:r>
          </w:p>
        </w:tc>
        <w:tc>
          <w:tcPr>
            <w:tcW w:w="623" w:type="dxa"/>
            <w:noWrap/>
            <w:hideMark/>
          </w:tcPr>
          <w:p w14:paraId="630A98E2" w14:textId="77777777" w:rsidR="003F04A5" w:rsidRPr="003F04A5" w:rsidRDefault="003F04A5" w:rsidP="003F04A5">
            <w:r w:rsidRPr="003F04A5">
              <w:t>11</w:t>
            </w:r>
          </w:p>
        </w:tc>
      </w:tr>
      <w:tr w:rsidR="003F04A5" w:rsidRPr="003F04A5" w14:paraId="3723D6C5" w14:textId="77777777" w:rsidTr="007C53F3">
        <w:trPr>
          <w:trHeight w:val="300"/>
        </w:trPr>
        <w:tc>
          <w:tcPr>
            <w:tcW w:w="1075" w:type="dxa"/>
            <w:vMerge/>
            <w:hideMark/>
          </w:tcPr>
          <w:p w14:paraId="6D0CC679" w14:textId="77777777" w:rsidR="003F04A5" w:rsidRPr="003F04A5" w:rsidRDefault="003F04A5"/>
        </w:tc>
        <w:tc>
          <w:tcPr>
            <w:tcW w:w="540" w:type="dxa"/>
            <w:noWrap/>
            <w:hideMark/>
          </w:tcPr>
          <w:p w14:paraId="1E26F796" w14:textId="77777777" w:rsidR="003F04A5" w:rsidRPr="003F04A5" w:rsidRDefault="003F04A5" w:rsidP="003F04A5">
            <w:r w:rsidRPr="003F04A5">
              <w:t>1</w:t>
            </w:r>
          </w:p>
        </w:tc>
        <w:tc>
          <w:tcPr>
            <w:tcW w:w="954" w:type="dxa"/>
            <w:noWrap/>
            <w:hideMark/>
          </w:tcPr>
          <w:p w14:paraId="57F4F10F" w14:textId="77777777" w:rsidR="003F04A5" w:rsidRPr="003F04A5" w:rsidRDefault="003F04A5" w:rsidP="003F04A5">
            <w:r w:rsidRPr="003F04A5">
              <w:t>"00"</w:t>
            </w:r>
          </w:p>
        </w:tc>
        <w:tc>
          <w:tcPr>
            <w:tcW w:w="617" w:type="dxa"/>
            <w:noWrap/>
            <w:hideMark/>
          </w:tcPr>
          <w:p w14:paraId="6AD0B5CC" w14:textId="77777777" w:rsidR="003F04A5" w:rsidRPr="003F04A5" w:rsidRDefault="003F04A5" w:rsidP="003F04A5">
            <w:r w:rsidRPr="003F04A5">
              <w:t>1</w:t>
            </w:r>
          </w:p>
        </w:tc>
        <w:tc>
          <w:tcPr>
            <w:tcW w:w="617" w:type="dxa"/>
            <w:noWrap/>
            <w:hideMark/>
          </w:tcPr>
          <w:p w14:paraId="63DB3BC8" w14:textId="77777777" w:rsidR="003F04A5" w:rsidRPr="003F04A5" w:rsidRDefault="003F04A5" w:rsidP="003F04A5">
            <w:r w:rsidRPr="003F04A5">
              <w:t>8</w:t>
            </w:r>
          </w:p>
        </w:tc>
        <w:tc>
          <w:tcPr>
            <w:tcW w:w="617" w:type="dxa"/>
            <w:noWrap/>
            <w:hideMark/>
          </w:tcPr>
          <w:p w14:paraId="6C915E6A" w14:textId="77777777" w:rsidR="003F04A5" w:rsidRPr="003F04A5" w:rsidRDefault="003F04A5" w:rsidP="003F04A5">
            <w:r w:rsidRPr="003F04A5">
              <w:t>3</w:t>
            </w:r>
          </w:p>
        </w:tc>
        <w:tc>
          <w:tcPr>
            <w:tcW w:w="617" w:type="dxa"/>
            <w:noWrap/>
            <w:hideMark/>
          </w:tcPr>
          <w:p w14:paraId="1FE004E4" w14:textId="77777777" w:rsidR="003F04A5" w:rsidRPr="003F04A5" w:rsidRDefault="003F04A5" w:rsidP="003F04A5">
            <w:r w:rsidRPr="003F04A5">
              <w:t>10</w:t>
            </w:r>
          </w:p>
        </w:tc>
        <w:tc>
          <w:tcPr>
            <w:tcW w:w="617" w:type="dxa"/>
            <w:noWrap/>
            <w:hideMark/>
          </w:tcPr>
          <w:p w14:paraId="70286662" w14:textId="77777777" w:rsidR="003F04A5" w:rsidRPr="003F04A5" w:rsidRDefault="003F04A5" w:rsidP="003F04A5">
            <w:r w:rsidRPr="003F04A5">
              <w:t>5</w:t>
            </w:r>
          </w:p>
        </w:tc>
        <w:tc>
          <w:tcPr>
            <w:tcW w:w="617" w:type="dxa"/>
            <w:noWrap/>
            <w:hideMark/>
          </w:tcPr>
          <w:p w14:paraId="58ECA959" w14:textId="77777777" w:rsidR="003F04A5" w:rsidRPr="003F04A5" w:rsidRDefault="003F04A5" w:rsidP="003F04A5">
            <w:r w:rsidRPr="003F04A5">
              <w:t>0</w:t>
            </w:r>
          </w:p>
        </w:tc>
        <w:tc>
          <w:tcPr>
            <w:tcW w:w="617" w:type="dxa"/>
            <w:noWrap/>
            <w:hideMark/>
          </w:tcPr>
          <w:p w14:paraId="0A299CF8" w14:textId="77777777" w:rsidR="003F04A5" w:rsidRPr="003F04A5" w:rsidRDefault="003F04A5" w:rsidP="003F04A5">
            <w:r w:rsidRPr="003F04A5">
              <w:t>7</w:t>
            </w:r>
          </w:p>
        </w:tc>
        <w:tc>
          <w:tcPr>
            <w:tcW w:w="617" w:type="dxa"/>
            <w:noWrap/>
            <w:hideMark/>
          </w:tcPr>
          <w:p w14:paraId="79777D34" w14:textId="77777777" w:rsidR="003F04A5" w:rsidRPr="003F04A5" w:rsidRDefault="003F04A5" w:rsidP="003F04A5">
            <w:r w:rsidRPr="003F04A5">
              <w:t>2</w:t>
            </w:r>
          </w:p>
        </w:tc>
        <w:tc>
          <w:tcPr>
            <w:tcW w:w="617" w:type="dxa"/>
            <w:noWrap/>
            <w:hideMark/>
          </w:tcPr>
          <w:p w14:paraId="780B2D0C" w14:textId="77777777" w:rsidR="003F04A5" w:rsidRPr="003F04A5" w:rsidRDefault="003F04A5" w:rsidP="003F04A5">
            <w:r w:rsidRPr="003F04A5">
              <w:t>9</w:t>
            </w:r>
          </w:p>
        </w:tc>
        <w:tc>
          <w:tcPr>
            <w:tcW w:w="617" w:type="dxa"/>
            <w:noWrap/>
            <w:hideMark/>
          </w:tcPr>
          <w:p w14:paraId="5FCC1A9F" w14:textId="77777777" w:rsidR="003F04A5" w:rsidRPr="003F04A5" w:rsidRDefault="003F04A5" w:rsidP="003F04A5">
            <w:r w:rsidRPr="003F04A5">
              <w:t>4</w:t>
            </w:r>
          </w:p>
        </w:tc>
        <w:tc>
          <w:tcPr>
            <w:tcW w:w="623" w:type="dxa"/>
            <w:noWrap/>
            <w:hideMark/>
          </w:tcPr>
          <w:p w14:paraId="342629F1" w14:textId="77777777" w:rsidR="003F04A5" w:rsidRPr="003F04A5" w:rsidRDefault="003F04A5" w:rsidP="003F04A5">
            <w:r w:rsidRPr="003F04A5">
              <w:t>11</w:t>
            </w:r>
          </w:p>
        </w:tc>
      </w:tr>
      <w:tr w:rsidR="003F04A5" w:rsidRPr="003F04A5" w14:paraId="2EAD0E3A" w14:textId="77777777" w:rsidTr="007C53F3">
        <w:trPr>
          <w:trHeight w:val="300"/>
        </w:trPr>
        <w:tc>
          <w:tcPr>
            <w:tcW w:w="1075" w:type="dxa"/>
            <w:vMerge/>
            <w:hideMark/>
          </w:tcPr>
          <w:p w14:paraId="74F323B2" w14:textId="77777777" w:rsidR="003F04A5" w:rsidRPr="003F04A5" w:rsidRDefault="003F04A5"/>
        </w:tc>
        <w:tc>
          <w:tcPr>
            <w:tcW w:w="540" w:type="dxa"/>
            <w:noWrap/>
            <w:hideMark/>
          </w:tcPr>
          <w:p w14:paraId="2EAD6597" w14:textId="77777777" w:rsidR="003F04A5" w:rsidRPr="003F04A5" w:rsidRDefault="003F04A5" w:rsidP="003F04A5">
            <w:r w:rsidRPr="003F04A5">
              <w:t>0</w:t>
            </w:r>
          </w:p>
        </w:tc>
        <w:tc>
          <w:tcPr>
            <w:tcW w:w="954" w:type="dxa"/>
            <w:noWrap/>
            <w:hideMark/>
          </w:tcPr>
          <w:p w14:paraId="4D1F2A7F" w14:textId="77777777" w:rsidR="003F04A5" w:rsidRPr="003F04A5" w:rsidRDefault="003F04A5" w:rsidP="003F04A5">
            <w:r w:rsidRPr="003F04A5">
              <w:t>"01"</w:t>
            </w:r>
          </w:p>
        </w:tc>
        <w:tc>
          <w:tcPr>
            <w:tcW w:w="617" w:type="dxa"/>
            <w:noWrap/>
            <w:hideMark/>
          </w:tcPr>
          <w:p w14:paraId="3FAE1F68" w14:textId="77777777" w:rsidR="003F04A5" w:rsidRPr="003F04A5" w:rsidRDefault="003F04A5" w:rsidP="003F04A5">
            <w:r w:rsidRPr="003F04A5">
              <w:t>4</w:t>
            </w:r>
          </w:p>
        </w:tc>
        <w:tc>
          <w:tcPr>
            <w:tcW w:w="617" w:type="dxa"/>
            <w:noWrap/>
            <w:hideMark/>
          </w:tcPr>
          <w:p w14:paraId="15F7A762" w14:textId="77777777" w:rsidR="003F04A5" w:rsidRPr="003F04A5" w:rsidRDefault="003F04A5" w:rsidP="003F04A5">
            <w:r w:rsidRPr="003F04A5">
              <w:t>5</w:t>
            </w:r>
          </w:p>
        </w:tc>
        <w:tc>
          <w:tcPr>
            <w:tcW w:w="617" w:type="dxa"/>
            <w:noWrap/>
            <w:hideMark/>
          </w:tcPr>
          <w:p w14:paraId="58DD22D5" w14:textId="77777777" w:rsidR="003F04A5" w:rsidRPr="003F04A5" w:rsidRDefault="003F04A5" w:rsidP="003F04A5">
            <w:r w:rsidRPr="003F04A5">
              <w:t>6</w:t>
            </w:r>
          </w:p>
        </w:tc>
        <w:tc>
          <w:tcPr>
            <w:tcW w:w="617" w:type="dxa"/>
            <w:noWrap/>
            <w:hideMark/>
          </w:tcPr>
          <w:p w14:paraId="368E231D" w14:textId="77777777" w:rsidR="003F04A5" w:rsidRPr="003F04A5" w:rsidRDefault="003F04A5" w:rsidP="003F04A5">
            <w:r w:rsidRPr="003F04A5">
              <w:t>7</w:t>
            </w:r>
          </w:p>
        </w:tc>
        <w:tc>
          <w:tcPr>
            <w:tcW w:w="617" w:type="dxa"/>
            <w:noWrap/>
            <w:hideMark/>
          </w:tcPr>
          <w:p w14:paraId="05E5F24B" w14:textId="77777777" w:rsidR="003F04A5" w:rsidRPr="003F04A5" w:rsidRDefault="003F04A5" w:rsidP="003F04A5">
            <w:r w:rsidRPr="003F04A5">
              <w:t>8</w:t>
            </w:r>
          </w:p>
        </w:tc>
        <w:tc>
          <w:tcPr>
            <w:tcW w:w="617" w:type="dxa"/>
            <w:noWrap/>
            <w:hideMark/>
          </w:tcPr>
          <w:p w14:paraId="618CEA28" w14:textId="77777777" w:rsidR="003F04A5" w:rsidRPr="003F04A5" w:rsidRDefault="003F04A5" w:rsidP="003F04A5">
            <w:r w:rsidRPr="003F04A5">
              <w:t>9</w:t>
            </w:r>
          </w:p>
        </w:tc>
        <w:tc>
          <w:tcPr>
            <w:tcW w:w="617" w:type="dxa"/>
            <w:noWrap/>
            <w:hideMark/>
          </w:tcPr>
          <w:p w14:paraId="75FFE23C" w14:textId="77777777" w:rsidR="003F04A5" w:rsidRPr="003F04A5" w:rsidRDefault="003F04A5" w:rsidP="003F04A5">
            <w:r w:rsidRPr="003F04A5">
              <w:t>10</w:t>
            </w:r>
          </w:p>
        </w:tc>
        <w:tc>
          <w:tcPr>
            <w:tcW w:w="617" w:type="dxa"/>
            <w:noWrap/>
            <w:hideMark/>
          </w:tcPr>
          <w:p w14:paraId="7497129A" w14:textId="77777777" w:rsidR="003F04A5" w:rsidRPr="003F04A5" w:rsidRDefault="003F04A5" w:rsidP="003F04A5">
            <w:r w:rsidRPr="003F04A5">
              <w:t>11</w:t>
            </w:r>
          </w:p>
        </w:tc>
        <w:tc>
          <w:tcPr>
            <w:tcW w:w="617" w:type="dxa"/>
            <w:noWrap/>
            <w:hideMark/>
          </w:tcPr>
          <w:p w14:paraId="62B1930E" w14:textId="77777777" w:rsidR="003F04A5" w:rsidRPr="003F04A5" w:rsidRDefault="003F04A5" w:rsidP="003F04A5">
            <w:r w:rsidRPr="003F04A5">
              <w:t>0</w:t>
            </w:r>
          </w:p>
        </w:tc>
        <w:tc>
          <w:tcPr>
            <w:tcW w:w="617" w:type="dxa"/>
            <w:noWrap/>
            <w:hideMark/>
          </w:tcPr>
          <w:p w14:paraId="51637CB1" w14:textId="77777777" w:rsidR="003F04A5" w:rsidRPr="003F04A5" w:rsidRDefault="003F04A5" w:rsidP="003F04A5">
            <w:r w:rsidRPr="003F04A5">
              <w:t>1</w:t>
            </w:r>
          </w:p>
        </w:tc>
        <w:tc>
          <w:tcPr>
            <w:tcW w:w="623" w:type="dxa"/>
            <w:noWrap/>
            <w:hideMark/>
          </w:tcPr>
          <w:p w14:paraId="70B36EC2" w14:textId="77777777" w:rsidR="003F04A5" w:rsidRPr="003F04A5" w:rsidRDefault="003F04A5" w:rsidP="003F04A5">
            <w:r w:rsidRPr="003F04A5">
              <w:t>2</w:t>
            </w:r>
          </w:p>
        </w:tc>
      </w:tr>
      <w:tr w:rsidR="003F04A5" w:rsidRPr="003F04A5" w14:paraId="48973E8C" w14:textId="77777777" w:rsidTr="007C53F3">
        <w:trPr>
          <w:trHeight w:val="300"/>
        </w:trPr>
        <w:tc>
          <w:tcPr>
            <w:tcW w:w="1075" w:type="dxa"/>
            <w:vMerge/>
            <w:hideMark/>
          </w:tcPr>
          <w:p w14:paraId="40078363" w14:textId="77777777" w:rsidR="003F04A5" w:rsidRPr="003F04A5" w:rsidRDefault="003F04A5"/>
        </w:tc>
        <w:tc>
          <w:tcPr>
            <w:tcW w:w="540" w:type="dxa"/>
            <w:noWrap/>
            <w:hideMark/>
          </w:tcPr>
          <w:p w14:paraId="7B484F44" w14:textId="77777777" w:rsidR="003F04A5" w:rsidRPr="003F04A5" w:rsidRDefault="003F04A5" w:rsidP="003F04A5">
            <w:r w:rsidRPr="003F04A5">
              <w:t>1</w:t>
            </w:r>
          </w:p>
        </w:tc>
        <w:tc>
          <w:tcPr>
            <w:tcW w:w="954" w:type="dxa"/>
            <w:noWrap/>
            <w:hideMark/>
          </w:tcPr>
          <w:p w14:paraId="2015EFE5" w14:textId="77777777" w:rsidR="003F04A5" w:rsidRPr="003F04A5" w:rsidRDefault="003F04A5" w:rsidP="003F04A5">
            <w:r w:rsidRPr="003F04A5">
              <w:t>"01"</w:t>
            </w:r>
          </w:p>
        </w:tc>
        <w:tc>
          <w:tcPr>
            <w:tcW w:w="617" w:type="dxa"/>
            <w:noWrap/>
            <w:hideMark/>
          </w:tcPr>
          <w:p w14:paraId="04A0F857" w14:textId="77777777" w:rsidR="003F04A5" w:rsidRPr="003F04A5" w:rsidRDefault="003F04A5" w:rsidP="003F04A5">
            <w:r w:rsidRPr="003F04A5">
              <w:t>4</w:t>
            </w:r>
          </w:p>
        </w:tc>
        <w:tc>
          <w:tcPr>
            <w:tcW w:w="617" w:type="dxa"/>
            <w:noWrap/>
            <w:hideMark/>
          </w:tcPr>
          <w:p w14:paraId="2E63D469" w14:textId="77777777" w:rsidR="003F04A5" w:rsidRPr="003F04A5" w:rsidRDefault="003F04A5" w:rsidP="003F04A5">
            <w:r w:rsidRPr="003F04A5">
              <w:t>11</w:t>
            </w:r>
          </w:p>
        </w:tc>
        <w:tc>
          <w:tcPr>
            <w:tcW w:w="617" w:type="dxa"/>
            <w:noWrap/>
            <w:hideMark/>
          </w:tcPr>
          <w:p w14:paraId="46D87977" w14:textId="77777777" w:rsidR="003F04A5" w:rsidRPr="003F04A5" w:rsidRDefault="003F04A5" w:rsidP="003F04A5">
            <w:r w:rsidRPr="003F04A5">
              <w:t>6</w:t>
            </w:r>
          </w:p>
        </w:tc>
        <w:tc>
          <w:tcPr>
            <w:tcW w:w="617" w:type="dxa"/>
            <w:noWrap/>
            <w:hideMark/>
          </w:tcPr>
          <w:p w14:paraId="79B8A258" w14:textId="77777777" w:rsidR="003F04A5" w:rsidRPr="003F04A5" w:rsidRDefault="003F04A5" w:rsidP="003F04A5">
            <w:r w:rsidRPr="003F04A5">
              <w:t>1</w:t>
            </w:r>
          </w:p>
        </w:tc>
        <w:tc>
          <w:tcPr>
            <w:tcW w:w="617" w:type="dxa"/>
            <w:noWrap/>
            <w:hideMark/>
          </w:tcPr>
          <w:p w14:paraId="3B38FB30" w14:textId="77777777" w:rsidR="003F04A5" w:rsidRPr="003F04A5" w:rsidRDefault="003F04A5" w:rsidP="003F04A5">
            <w:r w:rsidRPr="003F04A5">
              <w:t>8</w:t>
            </w:r>
          </w:p>
        </w:tc>
        <w:tc>
          <w:tcPr>
            <w:tcW w:w="617" w:type="dxa"/>
            <w:noWrap/>
            <w:hideMark/>
          </w:tcPr>
          <w:p w14:paraId="14092599" w14:textId="77777777" w:rsidR="003F04A5" w:rsidRPr="003F04A5" w:rsidRDefault="003F04A5" w:rsidP="003F04A5">
            <w:r w:rsidRPr="003F04A5">
              <w:t>3</w:t>
            </w:r>
          </w:p>
        </w:tc>
        <w:tc>
          <w:tcPr>
            <w:tcW w:w="617" w:type="dxa"/>
            <w:noWrap/>
            <w:hideMark/>
          </w:tcPr>
          <w:p w14:paraId="3DF42B29" w14:textId="77777777" w:rsidR="003F04A5" w:rsidRPr="003F04A5" w:rsidRDefault="003F04A5" w:rsidP="003F04A5">
            <w:r w:rsidRPr="003F04A5">
              <w:t>10</w:t>
            </w:r>
          </w:p>
        </w:tc>
        <w:tc>
          <w:tcPr>
            <w:tcW w:w="617" w:type="dxa"/>
            <w:noWrap/>
            <w:hideMark/>
          </w:tcPr>
          <w:p w14:paraId="5B288FCC" w14:textId="77777777" w:rsidR="003F04A5" w:rsidRPr="003F04A5" w:rsidRDefault="003F04A5" w:rsidP="003F04A5">
            <w:r w:rsidRPr="003F04A5">
              <w:t>5</w:t>
            </w:r>
          </w:p>
        </w:tc>
        <w:tc>
          <w:tcPr>
            <w:tcW w:w="617" w:type="dxa"/>
            <w:noWrap/>
            <w:hideMark/>
          </w:tcPr>
          <w:p w14:paraId="3E215F06" w14:textId="77777777" w:rsidR="003F04A5" w:rsidRPr="003F04A5" w:rsidRDefault="003F04A5" w:rsidP="003F04A5">
            <w:r w:rsidRPr="003F04A5">
              <w:t>0</w:t>
            </w:r>
          </w:p>
        </w:tc>
        <w:tc>
          <w:tcPr>
            <w:tcW w:w="617" w:type="dxa"/>
            <w:noWrap/>
            <w:hideMark/>
          </w:tcPr>
          <w:p w14:paraId="214741D2" w14:textId="77777777" w:rsidR="003F04A5" w:rsidRPr="003F04A5" w:rsidRDefault="003F04A5" w:rsidP="003F04A5">
            <w:r w:rsidRPr="003F04A5">
              <w:t>7</w:t>
            </w:r>
          </w:p>
        </w:tc>
        <w:tc>
          <w:tcPr>
            <w:tcW w:w="623" w:type="dxa"/>
            <w:noWrap/>
            <w:hideMark/>
          </w:tcPr>
          <w:p w14:paraId="45B4EA8F" w14:textId="77777777" w:rsidR="003F04A5" w:rsidRPr="003F04A5" w:rsidRDefault="003F04A5" w:rsidP="003F04A5">
            <w:r w:rsidRPr="003F04A5">
              <w:t>2</w:t>
            </w:r>
          </w:p>
        </w:tc>
      </w:tr>
      <w:tr w:rsidR="003F04A5" w:rsidRPr="003F04A5" w14:paraId="7851CF15" w14:textId="77777777" w:rsidTr="007C53F3">
        <w:trPr>
          <w:trHeight w:val="300"/>
        </w:trPr>
        <w:tc>
          <w:tcPr>
            <w:tcW w:w="1075" w:type="dxa"/>
            <w:vMerge/>
            <w:hideMark/>
          </w:tcPr>
          <w:p w14:paraId="6D476F73" w14:textId="77777777" w:rsidR="003F04A5" w:rsidRPr="003F04A5" w:rsidRDefault="003F04A5"/>
        </w:tc>
        <w:tc>
          <w:tcPr>
            <w:tcW w:w="540" w:type="dxa"/>
            <w:noWrap/>
            <w:hideMark/>
          </w:tcPr>
          <w:p w14:paraId="688B92E0" w14:textId="77777777" w:rsidR="003F04A5" w:rsidRPr="003F04A5" w:rsidRDefault="003F04A5" w:rsidP="003F04A5">
            <w:r w:rsidRPr="003F04A5">
              <w:t>0</w:t>
            </w:r>
          </w:p>
        </w:tc>
        <w:tc>
          <w:tcPr>
            <w:tcW w:w="954" w:type="dxa"/>
            <w:noWrap/>
            <w:hideMark/>
          </w:tcPr>
          <w:p w14:paraId="4D8E7E34" w14:textId="77777777" w:rsidR="003F04A5" w:rsidRPr="003F04A5" w:rsidRDefault="003F04A5" w:rsidP="003F04A5">
            <w:r w:rsidRPr="003F04A5">
              <w:t>"10"</w:t>
            </w:r>
          </w:p>
        </w:tc>
        <w:tc>
          <w:tcPr>
            <w:tcW w:w="617" w:type="dxa"/>
            <w:noWrap/>
            <w:hideMark/>
          </w:tcPr>
          <w:p w14:paraId="6E8C8121" w14:textId="77777777" w:rsidR="003F04A5" w:rsidRPr="003F04A5" w:rsidRDefault="003F04A5" w:rsidP="003F04A5">
            <w:r w:rsidRPr="003F04A5">
              <w:t>7</w:t>
            </w:r>
          </w:p>
        </w:tc>
        <w:tc>
          <w:tcPr>
            <w:tcW w:w="617" w:type="dxa"/>
            <w:noWrap/>
            <w:hideMark/>
          </w:tcPr>
          <w:p w14:paraId="1F42D2F0" w14:textId="77777777" w:rsidR="003F04A5" w:rsidRPr="003F04A5" w:rsidRDefault="003F04A5" w:rsidP="003F04A5">
            <w:r w:rsidRPr="003F04A5">
              <w:t>8</w:t>
            </w:r>
          </w:p>
        </w:tc>
        <w:tc>
          <w:tcPr>
            <w:tcW w:w="617" w:type="dxa"/>
            <w:noWrap/>
            <w:hideMark/>
          </w:tcPr>
          <w:p w14:paraId="61A31614" w14:textId="77777777" w:rsidR="003F04A5" w:rsidRPr="003F04A5" w:rsidRDefault="003F04A5" w:rsidP="003F04A5">
            <w:r w:rsidRPr="003F04A5">
              <w:t>9</w:t>
            </w:r>
          </w:p>
        </w:tc>
        <w:tc>
          <w:tcPr>
            <w:tcW w:w="617" w:type="dxa"/>
            <w:noWrap/>
            <w:hideMark/>
          </w:tcPr>
          <w:p w14:paraId="4892F5C0" w14:textId="77777777" w:rsidR="003F04A5" w:rsidRPr="003F04A5" w:rsidRDefault="003F04A5" w:rsidP="003F04A5">
            <w:r w:rsidRPr="003F04A5">
              <w:t>10</w:t>
            </w:r>
          </w:p>
        </w:tc>
        <w:tc>
          <w:tcPr>
            <w:tcW w:w="617" w:type="dxa"/>
            <w:noWrap/>
            <w:hideMark/>
          </w:tcPr>
          <w:p w14:paraId="48EAA396" w14:textId="77777777" w:rsidR="003F04A5" w:rsidRPr="003F04A5" w:rsidRDefault="003F04A5" w:rsidP="003F04A5">
            <w:r w:rsidRPr="003F04A5">
              <w:t>11</w:t>
            </w:r>
          </w:p>
        </w:tc>
        <w:tc>
          <w:tcPr>
            <w:tcW w:w="617" w:type="dxa"/>
            <w:noWrap/>
            <w:hideMark/>
          </w:tcPr>
          <w:p w14:paraId="6C928D5A" w14:textId="77777777" w:rsidR="003F04A5" w:rsidRPr="003F04A5" w:rsidRDefault="003F04A5" w:rsidP="003F04A5">
            <w:r w:rsidRPr="003F04A5">
              <w:t>0</w:t>
            </w:r>
          </w:p>
        </w:tc>
        <w:tc>
          <w:tcPr>
            <w:tcW w:w="617" w:type="dxa"/>
            <w:noWrap/>
            <w:hideMark/>
          </w:tcPr>
          <w:p w14:paraId="4D45AA0F" w14:textId="77777777" w:rsidR="003F04A5" w:rsidRPr="003F04A5" w:rsidRDefault="003F04A5" w:rsidP="003F04A5">
            <w:r w:rsidRPr="003F04A5">
              <w:t>1</w:t>
            </w:r>
          </w:p>
        </w:tc>
        <w:tc>
          <w:tcPr>
            <w:tcW w:w="617" w:type="dxa"/>
            <w:noWrap/>
            <w:hideMark/>
          </w:tcPr>
          <w:p w14:paraId="0499DEBD" w14:textId="77777777" w:rsidR="003F04A5" w:rsidRPr="003F04A5" w:rsidRDefault="003F04A5" w:rsidP="003F04A5">
            <w:r w:rsidRPr="003F04A5">
              <w:t>2</w:t>
            </w:r>
          </w:p>
        </w:tc>
        <w:tc>
          <w:tcPr>
            <w:tcW w:w="617" w:type="dxa"/>
            <w:noWrap/>
            <w:hideMark/>
          </w:tcPr>
          <w:p w14:paraId="1E02B19C" w14:textId="77777777" w:rsidR="003F04A5" w:rsidRPr="003F04A5" w:rsidRDefault="003F04A5" w:rsidP="003F04A5">
            <w:r w:rsidRPr="003F04A5">
              <w:t>3</w:t>
            </w:r>
          </w:p>
        </w:tc>
        <w:tc>
          <w:tcPr>
            <w:tcW w:w="617" w:type="dxa"/>
            <w:noWrap/>
            <w:hideMark/>
          </w:tcPr>
          <w:p w14:paraId="686462F2" w14:textId="77777777" w:rsidR="003F04A5" w:rsidRPr="003F04A5" w:rsidRDefault="003F04A5" w:rsidP="003F04A5">
            <w:r w:rsidRPr="003F04A5">
              <w:t>4</w:t>
            </w:r>
          </w:p>
        </w:tc>
        <w:tc>
          <w:tcPr>
            <w:tcW w:w="623" w:type="dxa"/>
            <w:noWrap/>
            <w:hideMark/>
          </w:tcPr>
          <w:p w14:paraId="6E34BD5F" w14:textId="77777777" w:rsidR="003F04A5" w:rsidRPr="003F04A5" w:rsidRDefault="003F04A5" w:rsidP="003F04A5">
            <w:r w:rsidRPr="003F04A5">
              <w:t>5</w:t>
            </w:r>
          </w:p>
        </w:tc>
      </w:tr>
      <w:tr w:rsidR="003F04A5" w:rsidRPr="003F04A5" w14:paraId="201A1C6A" w14:textId="77777777" w:rsidTr="007C53F3">
        <w:trPr>
          <w:trHeight w:val="300"/>
        </w:trPr>
        <w:tc>
          <w:tcPr>
            <w:tcW w:w="1075" w:type="dxa"/>
            <w:vMerge/>
            <w:hideMark/>
          </w:tcPr>
          <w:p w14:paraId="75825648" w14:textId="77777777" w:rsidR="003F04A5" w:rsidRPr="003F04A5" w:rsidRDefault="003F04A5"/>
        </w:tc>
        <w:tc>
          <w:tcPr>
            <w:tcW w:w="540" w:type="dxa"/>
            <w:noWrap/>
            <w:hideMark/>
          </w:tcPr>
          <w:p w14:paraId="2434F986" w14:textId="77777777" w:rsidR="003F04A5" w:rsidRPr="003F04A5" w:rsidRDefault="003F04A5" w:rsidP="003F04A5">
            <w:r w:rsidRPr="003F04A5">
              <w:t>1</w:t>
            </w:r>
          </w:p>
        </w:tc>
        <w:tc>
          <w:tcPr>
            <w:tcW w:w="954" w:type="dxa"/>
            <w:noWrap/>
            <w:hideMark/>
          </w:tcPr>
          <w:p w14:paraId="1F555CC7" w14:textId="77777777" w:rsidR="003F04A5" w:rsidRPr="003F04A5" w:rsidRDefault="003F04A5" w:rsidP="003F04A5">
            <w:r w:rsidRPr="003F04A5">
              <w:t>"10"</w:t>
            </w:r>
          </w:p>
        </w:tc>
        <w:tc>
          <w:tcPr>
            <w:tcW w:w="617" w:type="dxa"/>
            <w:noWrap/>
            <w:hideMark/>
          </w:tcPr>
          <w:p w14:paraId="28D502A1" w14:textId="77777777" w:rsidR="003F04A5" w:rsidRPr="003F04A5" w:rsidRDefault="003F04A5" w:rsidP="003F04A5">
            <w:r w:rsidRPr="003F04A5">
              <w:t>7</w:t>
            </w:r>
          </w:p>
        </w:tc>
        <w:tc>
          <w:tcPr>
            <w:tcW w:w="617" w:type="dxa"/>
            <w:noWrap/>
            <w:hideMark/>
          </w:tcPr>
          <w:p w14:paraId="0ED2A725" w14:textId="77777777" w:rsidR="003F04A5" w:rsidRPr="003F04A5" w:rsidRDefault="003F04A5" w:rsidP="003F04A5">
            <w:r w:rsidRPr="003F04A5">
              <w:t>2</w:t>
            </w:r>
          </w:p>
        </w:tc>
        <w:tc>
          <w:tcPr>
            <w:tcW w:w="617" w:type="dxa"/>
            <w:noWrap/>
            <w:hideMark/>
          </w:tcPr>
          <w:p w14:paraId="4262E2F3" w14:textId="77777777" w:rsidR="003F04A5" w:rsidRPr="003F04A5" w:rsidRDefault="003F04A5" w:rsidP="003F04A5">
            <w:r w:rsidRPr="003F04A5">
              <w:t>9</w:t>
            </w:r>
          </w:p>
        </w:tc>
        <w:tc>
          <w:tcPr>
            <w:tcW w:w="617" w:type="dxa"/>
            <w:noWrap/>
            <w:hideMark/>
          </w:tcPr>
          <w:p w14:paraId="66A95A11" w14:textId="77777777" w:rsidR="003F04A5" w:rsidRPr="003F04A5" w:rsidRDefault="003F04A5" w:rsidP="003F04A5">
            <w:r w:rsidRPr="003F04A5">
              <w:t>4</w:t>
            </w:r>
          </w:p>
        </w:tc>
        <w:tc>
          <w:tcPr>
            <w:tcW w:w="617" w:type="dxa"/>
            <w:noWrap/>
            <w:hideMark/>
          </w:tcPr>
          <w:p w14:paraId="09F13D8F" w14:textId="77777777" w:rsidR="003F04A5" w:rsidRPr="003F04A5" w:rsidRDefault="003F04A5" w:rsidP="003F04A5">
            <w:r w:rsidRPr="003F04A5">
              <w:t>11</w:t>
            </w:r>
          </w:p>
        </w:tc>
        <w:tc>
          <w:tcPr>
            <w:tcW w:w="617" w:type="dxa"/>
            <w:noWrap/>
            <w:hideMark/>
          </w:tcPr>
          <w:p w14:paraId="06D34256" w14:textId="77777777" w:rsidR="003F04A5" w:rsidRPr="003F04A5" w:rsidRDefault="003F04A5" w:rsidP="003F04A5">
            <w:r w:rsidRPr="003F04A5">
              <w:t>6</w:t>
            </w:r>
          </w:p>
        </w:tc>
        <w:tc>
          <w:tcPr>
            <w:tcW w:w="617" w:type="dxa"/>
            <w:noWrap/>
            <w:hideMark/>
          </w:tcPr>
          <w:p w14:paraId="71A4973C" w14:textId="77777777" w:rsidR="003F04A5" w:rsidRPr="003F04A5" w:rsidRDefault="003F04A5" w:rsidP="003F04A5">
            <w:r w:rsidRPr="003F04A5">
              <w:t>1</w:t>
            </w:r>
          </w:p>
        </w:tc>
        <w:tc>
          <w:tcPr>
            <w:tcW w:w="617" w:type="dxa"/>
            <w:noWrap/>
            <w:hideMark/>
          </w:tcPr>
          <w:p w14:paraId="524AC943" w14:textId="77777777" w:rsidR="003F04A5" w:rsidRPr="003F04A5" w:rsidRDefault="003F04A5" w:rsidP="003F04A5">
            <w:r w:rsidRPr="003F04A5">
              <w:t>8</w:t>
            </w:r>
          </w:p>
        </w:tc>
        <w:tc>
          <w:tcPr>
            <w:tcW w:w="617" w:type="dxa"/>
            <w:noWrap/>
            <w:hideMark/>
          </w:tcPr>
          <w:p w14:paraId="1A1801E8" w14:textId="77777777" w:rsidR="003F04A5" w:rsidRPr="003F04A5" w:rsidRDefault="003F04A5" w:rsidP="003F04A5">
            <w:r w:rsidRPr="003F04A5">
              <w:t>3</w:t>
            </w:r>
          </w:p>
        </w:tc>
        <w:tc>
          <w:tcPr>
            <w:tcW w:w="617" w:type="dxa"/>
            <w:noWrap/>
            <w:hideMark/>
          </w:tcPr>
          <w:p w14:paraId="260DF0B5" w14:textId="77777777" w:rsidR="003F04A5" w:rsidRPr="003F04A5" w:rsidRDefault="003F04A5" w:rsidP="003F04A5">
            <w:r w:rsidRPr="003F04A5">
              <w:t>10</w:t>
            </w:r>
          </w:p>
        </w:tc>
        <w:tc>
          <w:tcPr>
            <w:tcW w:w="623" w:type="dxa"/>
            <w:noWrap/>
            <w:hideMark/>
          </w:tcPr>
          <w:p w14:paraId="7FD817E8" w14:textId="77777777" w:rsidR="003F04A5" w:rsidRPr="003F04A5" w:rsidRDefault="003F04A5" w:rsidP="003F04A5">
            <w:r w:rsidRPr="003F04A5">
              <w:t>5</w:t>
            </w:r>
          </w:p>
        </w:tc>
      </w:tr>
      <w:tr w:rsidR="003F04A5" w:rsidRPr="003F04A5" w14:paraId="31AC822E" w14:textId="77777777" w:rsidTr="007C53F3">
        <w:trPr>
          <w:trHeight w:val="300"/>
        </w:trPr>
        <w:tc>
          <w:tcPr>
            <w:tcW w:w="1075" w:type="dxa"/>
            <w:vMerge/>
            <w:hideMark/>
          </w:tcPr>
          <w:p w14:paraId="24C0CF2C" w14:textId="77777777" w:rsidR="003F04A5" w:rsidRPr="003F04A5" w:rsidRDefault="003F04A5"/>
        </w:tc>
        <w:tc>
          <w:tcPr>
            <w:tcW w:w="540" w:type="dxa"/>
            <w:noWrap/>
            <w:hideMark/>
          </w:tcPr>
          <w:p w14:paraId="13D89B76" w14:textId="77777777" w:rsidR="003F04A5" w:rsidRPr="003F04A5" w:rsidRDefault="003F04A5" w:rsidP="003F04A5">
            <w:r w:rsidRPr="003F04A5">
              <w:t>0</w:t>
            </w:r>
          </w:p>
        </w:tc>
        <w:tc>
          <w:tcPr>
            <w:tcW w:w="954" w:type="dxa"/>
            <w:noWrap/>
            <w:hideMark/>
          </w:tcPr>
          <w:p w14:paraId="77D0B47D" w14:textId="77777777" w:rsidR="003F04A5" w:rsidRPr="003F04A5" w:rsidRDefault="003F04A5" w:rsidP="003F04A5">
            <w:r w:rsidRPr="003F04A5">
              <w:t>"11"</w:t>
            </w:r>
          </w:p>
        </w:tc>
        <w:tc>
          <w:tcPr>
            <w:tcW w:w="617" w:type="dxa"/>
            <w:noWrap/>
            <w:hideMark/>
          </w:tcPr>
          <w:p w14:paraId="1CA90936" w14:textId="77777777" w:rsidR="003F04A5" w:rsidRPr="003F04A5" w:rsidRDefault="003F04A5" w:rsidP="003F04A5">
            <w:r w:rsidRPr="003F04A5">
              <w:t>10</w:t>
            </w:r>
          </w:p>
        </w:tc>
        <w:tc>
          <w:tcPr>
            <w:tcW w:w="617" w:type="dxa"/>
            <w:noWrap/>
            <w:hideMark/>
          </w:tcPr>
          <w:p w14:paraId="1BD32261" w14:textId="77777777" w:rsidR="003F04A5" w:rsidRPr="003F04A5" w:rsidRDefault="003F04A5" w:rsidP="003F04A5">
            <w:r w:rsidRPr="003F04A5">
              <w:t>11</w:t>
            </w:r>
          </w:p>
        </w:tc>
        <w:tc>
          <w:tcPr>
            <w:tcW w:w="617" w:type="dxa"/>
            <w:noWrap/>
            <w:hideMark/>
          </w:tcPr>
          <w:p w14:paraId="0DDA9AD7" w14:textId="77777777" w:rsidR="003F04A5" w:rsidRPr="003F04A5" w:rsidRDefault="003F04A5" w:rsidP="003F04A5">
            <w:r w:rsidRPr="003F04A5">
              <w:t>0</w:t>
            </w:r>
          </w:p>
        </w:tc>
        <w:tc>
          <w:tcPr>
            <w:tcW w:w="617" w:type="dxa"/>
            <w:noWrap/>
            <w:hideMark/>
          </w:tcPr>
          <w:p w14:paraId="1672D50B" w14:textId="77777777" w:rsidR="003F04A5" w:rsidRPr="003F04A5" w:rsidRDefault="003F04A5" w:rsidP="003F04A5">
            <w:r w:rsidRPr="003F04A5">
              <w:t>1</w:t>
            </w:r>
          </w:p>
        </w:tc>
        <w:tc>
          <w:tcPr>
            <w:tcW w:w="617" w:type="dxa"/>
            <w:noWrap/>
            <w:hideMark/>
          </w:tcPr>
          <w:p w14:paraId="4E63BD8B" w14:textId="77777777" w:rsidR="003F04A5" w:rsidRPr="003F04A5" w:rsidRDefault="003F04A5" w:rsidP="003F04A5">
            <w:r w:rsidRPr="003F04A5">
              <w:t>2</w:t>
            </w:r>
          </w:p>
        </w:tc>
        <w:tc>
          <w:tcPr>
            <w:tcW w:w="617" w:type="dxa"/>
            <w:noWrap/>
            <w:hideMark/>
          </w:tcPr>
          <w:p w14:paraId="636B6053" w14:textId="77777777" w:rsidR="003F04A5" w:rsidRPr="003F04A5" w:rsidRDefault="003F04A5" w:rsidP="003F04A5">
            <w:r w:rsidRPr="003F04A5">
              <w:t>3</w:t>
            </w:r>
          </w:p>
        </w:tc>
        <w:tc>
          <w:tcPr>
            <w:tcW w:w="617" w:type="dxa"/>
            <w:noWrap/>
            <w:hideMark/>
          </w:tcPr>
          <w:p w14:paraId="295B4066" w14:textId="77777777" w:rsidR="003F04A5" w:rsidRPr="003F04A5" w:rsidRDefault="003F04A5" w:rsidP="003F04A5">
            <w:r w:rsidRPr="003F04A5">
              <w:t>4</w:t>
            </w:r>
          </w:p>
        </w:tc>
        <w:tc>
          <w:tcPr>
            <w:tcW w:w="617" w:type="dxa"/>
            <w:noWrap/>
            <w:hideMark/>
          </w:tcPr>
          <w:p w14:paraId="2CC24047" w14:textId="77777777" w:rsidR="003F04A5" w:rsidRPr="003F04A5" w:rsidRDefault="003F04A5" w:rsidP="003F04A5">
            <w:r w:rsidRPr="003F04A5">
              <w:t>5</w:t>
            </w:r>
          </w:p>
        </w:tc>
        <w:tc>
          <w:tcPr>
            <w:tcW w:w="617" w:type="dxa"/>
            <w:noWrap/>
            <w:hideMark/>
          </w:tcPr>
          <w:p w14:paraId="3328B89D" w14:textId="77777777" w:rsidR="003F04A5" w:rsidRPr="003F04A5" w:rsidRDefault="003F04A5" w:rsidP="003F04A5">
            <w:r w:rsidRPr="003F04A5">
              <w:t>6</w:t>
            </w:r>
          </w:p>
        </w:tc>
        <w:tc>
          <w:tcPr>
            <w:tcW w:w="617" w:type="dxa"/>
            <w:noWrap/>
            <w:hideMark/>
          </w:tcPr>
          <w:p w14:paraId="3C3F2A30" w14:textId="77777777" w:rsidR="003F04A5" w:rsidRPr="003F04A5" w:rsidRDefault="003F04A5" w:rsidP="003F04A5">
            <w:r w:rsidRPr="003F04A5">
              <w:t>7</w:t>
            </w:r>
          </w:p>
        </w:tc>
        <w:tc>
          <w:tcPr>
            <w:tcW w:w="623" w:type="dxa"/>
            <w:noWrap/>
            <w:hideMark/>
          </w:tcPr>
          <w:p w14:paraId="5E425465" w14:textId="77777777" w:rsidR="003F04A5" w:rsidRPr="003F04A5" w:rsidRDefault="003F04A5" w:rsidP="003F04A5">
            <w:r w:rsidRPr="003F04A5">
              <w:t>8</w:t>
            </w:r>
          </w:p>
        </w:tc>
      </w:tr>
      <w:tr w:rsidR="003F04A5" w:rsidRPr="003F04A5" w14:paraId="692BF2D3" w14:textId="77777777" w:rsidTr="007C53F3">
        <w:trPr>
          <w:trHeight w:val="300"/>
        </w:trPr>
        <w:tc>
          <w:tcPr>
            <w:tcW w:w="1075" w:type="dxa"/>
            <w:vMerge/>
            <w:hideMark/>
          </w:tcPr>
          <w:p w14:paraId="420AF03C" w14:textId="77777777" w:rsidR="003F04A5" w:rsidRPr="003F04A5" w:rsidRDefault="003F04A5"/>
        </w:tc>
        <w:tc>
          <w:tcPr>
            <w:tcW w:w="540" w:type="dxa"/>
            <w:noWrap/>
            <w:hideMark/>
          </w:tcPr>
          <w:p w14:paraId="38AEF940" w14:textId="77777777" w:rsidR="003F04A5" w:rsidRPr="003F04A5" w:rsidRDefault="003F04A5" w:rsidP="003F04A5">
            <w:r w:rsidRPr="003F04A5">
              <w:t>1</w:t>
            </w:r>
          </w:p>
        </w:tc>
        <w:tc>
          <w:tcPr>
            <w:tcW w:w="954" w:type="dxa"/>
            <w:noWrap/>
            <w:hideMark/>
          </w:tcPr>
          <w:p w14:paraId="2B9CE2B8" w14:textId="77777777" w:rsidR="003F04A5" w:rsidRPr="003F04A5" w:rsidRDefault="003F04A5" w:rsidP="003F04A5">
            <w:r w:rsidRPr="003F04A5">
              <w:t>"11"</w:t>
            </w:r>
          </w:p>
        </w:tc>
        <w:tc>
          <w:tcPr>
            <w:tcW w:w="617" w:type="dxa"/>
            <w:noWrap/>
            <w:hideMark/>
          </w:tcPr>
          <w:p w14:paraId="3CB277D9" w14:textId="77777777" w:rsidR="003F04A5" w:rsidRPr="003F04A5" w:rsidRDefault="003F04A5" w:rsidP="003F04A5">
            <w:r w:rsidRPr="003F04A5">
              <w:t>10</w:t>
            </w:r>
          </w:p>
        </w:tc>
        <w:tc>
          <w:tcPr>
            <w:tcW w:w="617" w:type="dxa"/>
            <w:noWrap/>
            <w:hideMark/>
          </w:tcPr>
          <w:p w14:paraId="25AC92DB" w14:textId="77777777" w:rsidR="003F04A5" w:rsidRPr="003F04A5" w:rsidRDefault="003F04A5" w:rsidP="003F04A5">
            <w:r w:rsidRPr="003F04A5">
              <w:t>5</w:t>
            </w:r>
          </w:p>
        </w:tc>
        <w:tc>
          <w:tcPr>
            <w:tcW w:w="617" w:type="dxa"/>
            <w:noWrap/>
            <w:hideMark/>
          </w:tcPr>
          <w:p w14:paraId="688A98EC" w14:textId="77777777" w:rsidR="003F04A5" w:rsidRPr="003F04A5" w:rsidRDefault="003F04A5" w:rsidP="003F04A5">
            <w:r w:rsidRPr="003F04A5">
              <w:t>0</w:t>
            </w:r>
          </w:p>
        </w:tc>
        <w:tc>
          <w:tcPr>
            <w:tcW w:w="617" w:type="dxa"/>
            <w:noWrap/>
            <w:hideMark/>
          </w:tcPr>
          <w:p w14:paraId="28198CDF" w14:textId="77777777" w:rsidR="003F04A5" w:rsidRPr="003F04A5" w:rsidRDefault="003F04A5" w:rsidP="003F04A5">
            <w:r w:rsidRPr="003F04A5">
              <w:t>7</w:t>
            </w:r>
          </w:p>
        </w:tc>
        <w:tc>
          <w:tcPr>
            <w:tcW w:w="617" w:type="dxa"/>
            <w:noWrap/>
            <w:hideMark/>
          </w:tcPr>
          <w:p w14:paraId="773E1981" w14:textId="77777777" w:rsidR="003F04A5" w:rsidRPr="003F04A5" w:rsidRDefault="003F04A5" w:rsidP="003F04A5">
            <w:r w:rsidRPr="003F04A5">
              <w:t>2</w:t>
            </w:r>
          </w:p>
        </w:tc>
        <w:tc>
          <w:tcPr>
            <w:tcW w:w="617" w:type="dxa"/>
            <w:noWrap/>
            <w:hideMark/>
          </w:tcPr>
          <w:p w14:paraId="2465698B" w14:textId="77777777" w:rsidR="003F04A5" w:rsidRPr="003F04A5" w:rsidRDefault="003F04A5" w:rsidP="003F04A5">
            <w:r w:rsidRPr="003F04A5">
              <w:t>9</w:t>
            </w:r>
          </w:p>
        </w:tc>
        <w:tc>
          <w:tcPr>
            <w:tcW w:w="617" w:type="dxa"/>
            <w:noWrap/>
            <w:hideMark/>
          </w:tcPr>
          <w:p w14:paraId="618EC0C0" w14:textId="77777777" w:rsidR="003F04A5" w:rsidRPr="003F04A5" w:rsidRDefault="003F04A5" w:rsidP="003F04A5">
            <w:r w:rsidRPr="003F04A5">
              <w:t>4</w:t>
            </w:r>
          </w:p>
        </w:tc>
        <w:tc>
          <w:tcPr>
            <w:tcW w:w="617" w:type="dxa"/>
            <w:noWrap/>
            <w:hideMark/>
          </w:tcPr>
          <w:p w14:paraId="3C857BFD" w14:textId="77777777" w:rsidR="003F04A5" w:rsidRPr="003F04A5" w:rsidRDefault="003F04A5" w:rsidP="003F04A5">
            <w:r w:rsidRPr="003F04A5">
              <w:t>11</w:t>
            </w:r>
          </w:p>
        </w:tc>
        <w:tc>
          <w:tcPr>
            <w:tcW w:w="617" w:type="dxa"/>
            <w:noWrap/>
            <w:hideMark/>
          </w:tcPr>
          <w:p w14:paraId="67F26483" w14:textId="77777777" w:rsidR="003F04A5" w:rsidRPr="003F04A5" w:rsidRDefault="003F04A5" w:rsidP="003F04A5">
            <w:r w:rsidRPr="003F04A5">
              <w:t>6</w:t>
            </w:r>
          </w:p>
        </w:tc>
        <w:tc>
          <w:tcPr>
            <w:tcW w:w="617" w:type="dxa"/>
            <w:noWrap/>
            <w:hideMark/>
          </w:tcPr>
          <w:p w14:paraId="5906D9FE" w14:textId="77777777" w:rsidR="003F04A5" w:rsidRPr="003F04A5" w:rsidRDefault="003F04A5" w:rsidP="003F04A5">
            <w:r w:rsidRPr="003F04A5">
              <w:t>1</w:t>
            </w:r>
          </w:p>
        </w:tc>
        <w:tc>
          <w:tcPr>
            <w:tcW w:w="623" w:type="dxa"/>
            <w:noWrap/>
            <w:hideMark/>
          </w:tcPr>
          <w:p w14:paraId="76E5CE65" w14:textId="77777777" w:rsidR="003F04A5" w:rsidRPr="003F04A5" w:rsidRDefault="003F04A5" w:rsidP="003F04A5">
            <w:r w:rsidRPr="003F04A5">
              <w:t>8</w:t>
            </w:r>
          </w:p>
        </w:tc>
      </w:tr>
      <w:tr w:rsidR="003F04A5" w:rsidRPr="003F04A5" w14:paraId="6FD470C8" w14:textId="77777777" w:rsidTr="007C53F3">
        <w:trPr>
          <w:trHeight w:val="690"/>
        </w:trPr>
        <w:tc>
          <w:tcPr>
            <w:tcW w:w="1075" w:type="dxa"/>
            <w:vMerge/>
            <w:hideMark/>
          </w:tcPr>
          <w:p w14:paraId="560F657D" w14:textId="77777777" w:rsidR="003F04A5" w:rsidRPr="003F04A5" w:rsidRDefault="003F04A5"/>
        </w:tc>
        <w:tc>
          <w:tcPr>
            <w:tcW w:w="1494" w:type="dxa"/>
            <w:gridSpan w:val="2"/>
            <w:hideMark/>
          </w:tcPr>
          <w:p w14:paraId="27B54846" w14:textId="77777777" w:rsidR="003F04A5" w:rsidRPr="003F04A5" w:rsidRDefault="003F04A5" w:rsidP="003F04A5">
            <w:r w:rsidRPr="007C53F3">
              <w:rPr>
                <w:sz w:val="18"/>
              </w:rPr>
              <w:t>Set of sequences used</w:t>
            </w:r>
          </w:p>
        </w:tc>
        <w:tc>
          <w:tcPr>
            <w:tcW w:w="617" w:type="dxa"/>
            <w:noWrap/>
            <w:hideMark/>
          </w:tcPr>
          <w:p w14:paraId="70A2736D" w14:textId="77777777" w:rsidR="003F04A5" w:rsidRPr="003F04A5" w:rsidRDefault="003F04A5" w:rsidP="003F04A5">
            <w:r w:rsidRPr="003F04A5">
              <w:t>{1, 4, 7, 10}</w:t>
            </w:r>
          </w:p>
        </w:tc>
        <w:tc>
          <w:tcPr>
            <w:tcW w:w="617" w:type="dxa"/>
            <w:noWrap/>
            <w:hideMark/>
          </w:tcPr>
          <w:p w14:paraId="2333202C" w14:textId="77777777" w:rsidR="003F04A5" w:rsidRPr="003F04A5" w:rsidRDefault="003F04A5">
            <w:r w:rsidRPr="003F04A5">
              <w:t>{2, 5, 8, 11}</w:t>
            </w:r>
          </w:p>
        </w:tc>
        <w:tc>
          <w:tcPr>
            <w:tcW w:w="617" w:type="dxa"/>
            <w:noWrap/>
            <w:hideMark/>
          </w:tcPr>
          <w:p w14:paraId="7B661052" w14:textId="77777777" w:rsidR="003F04A5" w:rsidRPr="003F04A5" w:rsidRDefault="003F04A5">
            <w:r w:rsidRPr="003F04A5">
              <w:t>{0, 3, 6, 9}</w:t>
            </w:r>
          </w:p>
        </w:tc>
        <w:tc>
          <w:tcPr>
            <w:tcW w:w="617" w:type="dxa"/>
            <w:noWrap/>
            <w:hideMark/>
          </w:tcPr>
          <w:p w14:paraId="158D1FEA" w14:textId="77777777" w:rsidR="003F04A5" w:rsidRPr="003F04A5" w:rsidRDefault="003F04A5">
            <w:r w:rsidRPr="003F04A5">
              <w:t>{1, 4, 7, 10}</w:t>
            </w:r>
          </w:p>
        </w:tc>
        <w:tc>
          <w:tcPr>
            <w:tcW w:w="617" w:type="dxa"/>
            <w:noWrap/>
            <w:hideMark/>
          </w:tcPr>
          <w:p w14:paraId="620E0CE0" w14:textId="77777777" w:rsidR="003F04A5" w:rsidRPr="003F04A5" w:rsidRDefault="003F04A5">
            <w:r w:rsidRPr="003F04A5">
              <w:t>{2, 5, 8, 11}</w:t>
            </w:r>
          </w:p>
        </w:tc>
        <w:tc>
          <w:tcPr>
            <w:tcW w:w="617" w:type="dxa"/>
            <w:noWrap/>
            <w:hideMark/>
          </w:tcPr>
          <w:p w14:paraId="5010E868" w14:textId="77777777" w:rsidR="003F04A5" w:rsidRPr="003F04A5" w:rsidRDefault="003F04A5">
            <w:r w:rsidRPr="003F04A5">
              <w:t>{0, 3, 6, 9}</w:t>
            </w:r>
          </w:p>
        </w:tc>
        <w:tc>
          <w:tcPr>
            <w:tcW w:w="617" w:type="dxa"/>
            <w:noWrap/>
            <w:hideMark/>
          </w:tcPr>
          <w:p w14:paraId="33B0C15D" w14:textId="77777777" w:rsidR="003F04A5" w:rsidRPr="003F04A5" w:rsidRDefault="003F04A5">
            <w:r w:rsidRPr="003F04A5">
              <w:t>{1, 4, 7, 10}</w:t>
            </w:r>
          </w:p>
        </w:tc>
        <w:tc>
          <w:tcPr>
            <w:tcW w:w="617" w:type="dxa"/>
            <w:noWrap/>
            <w:hideMark/>
          </w:tcPr>
          <w:p w14:paraId="1EF6CFA0" w14:textId="77777777" w:rsidR="003F04A5" w:rsidRPr="003F04A5" w:rsidRDefault="003F04A5">
            <w:r w:rsidRPr="003F04A5">
              <w:t>{2, 5, 8, 11}</w:t>
            </w:r>
          </w:p>
        </w:tc>
        <w:tc>
          <w:tcPr>
            <w:tcW w:w="617" w:type="dxa"/>
            <w:noWrap/>
            <w:hideMark/>
          </w:tcPr>
          <w:p w14:paraId="7D87E17F" w14:textId="77777777" w:rsidR="003F04A5" w:rsidRPr="003F04A5" w:rsidRDefault="003F04A5">
            <w:r w:rsidRPr="003F04A5">
              <w:t>{0, 3, 6, 9}</w:t>
            </w:r>
          </w:p>
        </w:tc>
        <w:tc>
          <w:tcPr>
            <w:tcW w:w="617" w:type="dxa"/>
            <w:noWrap/>
            <w:hideMark/>
          </w:tcPr>
          <w:p w14:paraId="60E2C410" w14:textId="77777777" w:rsidR="003F04A5" w:rsidRPr="003F04A5" w:rsidRDefault="003F04A5">
            <w:r w:rsidRPr="003F04A5">
              <w:t>{1, 4, 7, 10}</w:t>
            </w:r>
          </w:p>
        </w:tc>
        <w:tc>
          <w:tcPr>
            <w:tcW w:w="623" w:type="dxa"/>
            <w:noWrap/>
            <w:hideMark/>
          </w:tcPr>
          <w:p w14:paraId="76888E9F" w14:textId="77777777" w:rsidR="003F04A5" w:rsidRPr="003F04A5" w:rsidRDefault="003F04A5">
            <w:r w:rsidRPr="003F04A5">
              <w:t>{2, 5, 8, 11}</w:t>
            </w:r>
          </w:p>
        </w:tc>
      </w:tr>
      <w:tr w:rsidR="003F04A5" w:rsidRPr="003F04A5" w14:paraId="44B5E68D" w14:textId="77777777" w:rsidTr="007C53F3">
        <w:trPr>
          <w:trHeight w:val="300"/>
        </w:trPr>
        <w:tc>
          <w:tcPr>
            <w:tcW w:w="1075" w:type="dxa"/>
            <w:vMerge w:val="restart"/>
            <w:noWrap/>
            <w:hideMark/>
          </w:tcPr>
          <w:p w14:paraId="43F78EC9" w14:textId="77777777" w:rsidR="003F04A5" w:rsidRPr="003F04A5" w:rsidRDefault="003F04A5" w:rsidP="003F04A5">
            <w:r w:rsidRPr="003F04A5">
              <w:t>User2</w:t>
            </w:r>
          </w:p>
        </w:tc>
        <w:tc>
          <w:tcPr>
            <w:tcW w:w="540" w:type="dxa"/>
            <w:noWrap/>
            <w:hideMark/>
          </w:tcPr>
          <w:p w14:paraId="0B2D7EAD" w14:textId="77777777" w:rsidR="003F04A5" w:rsidRPr="003F04A5" w:rsidRDefault="003F04A5" w:rsidP="003F04A5">
            <w:r w:rsidRPr="003F04A5">
              <w:t>0</w:t>
            </w:r>
          </w:p>
        </w:tc>
        <w:tc>
          <w:tcPr>
            <w:tcW w:w="954" w:type="dxa"/>
            <w:noWrap/>
            <w:hideMark/>
          </w:tcPr>
          <w:p w14:paraId="6B617B87" w14:textId="77777777" w:rsidR="003F04A5" w:rsidRPr="003F04A5" w:rsidRDefault="003F04A5" w:rsidP="003F04A5">
            <w:r w:rsidRPr="003F04A5">
              <w:t>"00"</w:t>
            </w:r>
          </w:p>
        </w:tc>
        <w:tc>
          <w:tcPr>
            <w:tcW w:w="617" w:type="dxa"/>
            <w:noWrap/>
            <w:hideMark/>
          </w:tcPr>
          <w:p w14:paraId="15CCCB3A" w14:textId="77777777" w:rsidR="003F04A5" w:rsidRPr="003F04A5" w:rsidRDefault="003F04A5" w:rsidP="003F04A5">
            <w:r w:rsidRPr="003F04A5">
              <w:t>2</w:t>
            </w:r>
          </w:p>
        </w:tc>
        <w:tc>
          <w:tcPr>
            <w:tcW w:w="617" w:type="dxa"/>
            <w:noWrap/>
            <w:hideMark/>
          </w:tcPr>
          <w:p w14:paraId="6C9D3A2C" w14:textId="77777777" w:rsidR="003F04A5" w:rsidRPr="003F04A5" w:rsidRDefault="003F04A5" w:rsidP="003F04A5">
            <w:r w:rsidRPr="003F04A5">
              <w:t>3</w:t>
            </w:r>
          </w:p>
        </w:tc>
        <w:tc>
          <w:tcPr>
            <w:tcW w:w="617" w:type="dxa"/>
            <w:noWrap/>
            <w:hideMark/>
          </w:tcPr>
          <w:p w14:paraId="66CD9C79" w14:textId="77777777" w:rsidR="003F04A5" w:rsidRPr="003F04A5" w:rsidRDefault="003F04A5" w:rsidP="003F04A5">
            <w:r w:rsidRPr="003F04A5">
              <w:t>4</w:t>
            </w:r>
          </w:p>
        </w:tc>
        <w:tc>
          <w:tcPr>
            <w:tcW w:w="617" w:type="dxa"/>
            <w:noWrap/>
            <w:hideMark/>
          </w:tcPr>
          <w:p w14:paraId="78F8BCC6" w14:textId="77777777" w:rsidR="003F04A5" w:rsidRPr="003F04A5" w:rsidRDefault="003F04A5" w:rsidP="003F04A5">
            <w:r w:rsidRPr="003F04A5">
              <w:t>5</w:t>
            </w:r>
          </w:p>
        </w:tc>
        <w:tc>
          <w:tcPr>
            <w:tcW w:w="617" w:type="dxa"/>
            <w:noWrap/>
            <w:hideMark/>
          </w:tcPr>
          <w:p w14:paraId="796EEA91" w14:textId="77777777" w:rsidR="003F04A5" w:rsidRPr="003F04A5" w:rsidRDefault="003F04A5" w:rsidP="003F04A5">
            <w:r w:rsidRPr="003F04A5">
              <w:t>6</w:t>
            </w:r>
          </w:p>
        </w:tc>
        <w:tc>
          <w:tcPr>
            <w:tcW w:w="617" w:type="dxa"/>
            <w:noWrap/>
            <w:hideMark/>
          </w:tcPr>
          <w:p w14:paraId="2F29B995" w14:textId="77777777" w:rsidR="003F04A5" w:rsidRPr="003F04A5" w:rsidRDefault="003F04A5" w:rsidP="003F04A5">
            <w:r w:rsidRPr="003F04A5">
              <w:t>7</w:t>
            </w:r>
          </w:p>
        </w:tc>
        <w:tc>
          <w:tcPr>
            <w:tcW w:w="617" w:type="dxa"/>
            <w:noWrap/>
            <w:hideMark/>
          </w:tcPr>
          <w:p w14:paraId="6EC15B2C" w14:textId="77777777" w:rsidR="003F04A5" w:rsidRPr="003F04A5" w:rsidRDefault="003F04A5" w:rsidP="003F04A5">
            <w:r w:rsidRPr="003F04A5">
              <w:t>8</w:t>
            </w:r>
          </w:p>
        </w:tc>
        <w:tc>
          <w:tcPr>
            <w:tcW w:w="617" w:type="dxa"/>
            <w:noWrap/>
            <w:hideMark/>
          </w:tcPr>
          <w:p w14:paraId="0AD3A338" w14:textId="77777777" w:rsidR="003F04A5" w:rsidRPr="003F04A5" w:rsidRDefault="003F04A5" w:rsidP="003F04A5">
            <w:r w:rsidRPr="003F04A5">
              <w:t>9</w:t>
            </w:r>
          </w:p>
        </w:tc>
        <w:tc>
          <w:tcPr>
            <w:tcW w:w="617" w:type="dxa"/>
            <w:noWrap/>
            <w:hideMark/>
          </w:tcPr>
          <w:p w14:paraId="7429551C" w14:textId="77777777" w:rsidR="003F04A5" w:rsidRPr="003F04A5" w:rsidRDefault="003F04A5" w:rsidP="003F04A5">
            <w:r w:rsidRPr="003F04A5">
              <w:t>10</w:t>
            </w:r>
          </w:p>
        </w:tc>
        <w:tc>
          <w:tcPr>
            <w:tcW w:w="617" w:type="dxa"/>
            <w:noWrap/>
            <w:hideMark/>
          </w:tcPr>
          <w:p w14:paraId="70B31518" w14:textId="77777777" w:rsidR="003F04A5" w:rsidRPr="003F04A5" w:rsidRDefault="003F04A5" w:rsidP="003F04A5">
            <w:r w:rsidRPr="003F04A5">
              <w:t>11</w:t>
            </w:r>
          </w:p>
        </w:tc>
        <w:tc>
          <w:tcPr>
            <w:tcW w:w="623" w:type="dxa"/>
            <w:noWrap/>
            <w:hideMark/>
          </w:tcPr>
          <w:p w14:paraId="213D38B9" w14:textId="77777777" w:rsidR="003F04A5" w:rsidRPr="003F04A5" w:rsidRDefault="003F04A5" w:rsidP="003F04A5">
            <w:r w:rsidRPr="003F04A5">
              <w:t>0</w:t>
            </w:r>
          </w:p>
        </w:tc>
      </w:tr>
      <w:tr w:rsidR="003F04A5" w:rsidRPr="003F04A5" w14:paraId="4BAFFAE7" w14:textId="77777777" w:rsidTr="007C53F3">
        <w:trPr>
          <w:trHeight w:val="300"/>
        </w:trPr>
        <w:tc>
          <w:tcPr>
            <w:tcW w:w="1075" w:type="dxa"/>
            <w:vMerge/>
            <w:hideMark/>
          </w:tcPr>
          <w:p w14:paraId="115A84CB" w14:textId="77777777" w:rsidR="003F04A5" w:rsidRPr="003F04A5" w:rsidRDefault="003F04A5"/>
        </w:tc>
        <w:tc>
          <w:tcPr>
            <w:tcW w:w="540" w:type="dxa"/>
            <w:noWrap/>
            <w:hideMark/>
          </w:tcPr>
          <w:p w14:paraId="58A523DB" w14:textId="77777777" w:rsidR="003F04A5" w:rsidRPr="003F04A5" w:rsidRDefault="003F04A5" w:rsidP="003F04A5">
            <w:r w:rsidRPr="003F04A5">
              <w:t>1</w:t>
            </w:r>
          </w:p>
        </w:tc>
        <w:tc>
          <w:tcPr>
            <w:tcW w:w="954" w:type="dxa"/>
            <w:noWrap/>
            <w:hideMark/>
          </w:tcPr>
          <w:p w14:paraId="525D66AB" w14:textId="77777777" w:rsidR="003F04A5" w:rsidRPr="003F04A5" w:rsidRDefault="003F04A5" w:rsidP="003F04A5">
            <w:r w:rsidRPr="003F04A5">
              <w:t>"00"</w:t>
            </w:r>
          </w:p>
        </w:tc>
        <w:tc>
          <w:tcPr>
            <w:tcW w:w="617" w:type="dxa"/>
            <w:noWrap/>
            <w:hideMark/>
          </w:tcPr>
          <w:p w14:paraId="64388D5A" w14:textId="77777777" w:rsidR="003F04A5" w:rsidRPr="003F04A5" w:rsidRDefault="003F04A5" w:rsidP="003F04A5">
            <w:r w:rsidRPr="003F04A5">
              <w:t>2</w:t>
            </w:r>
          </w:p>
        </w:tc>
        <w:tc>
          <w:tcPr>
            <w:tcW w:w="617" w:type="dxa"/>
            <w:noWrap/>
            <w:hideMark/>
          </w:tcPr>
          <w:p w14:paraId="6893B0BA" w14:textId="77777777" w:rsidR="003F04A5" w:rsidRPr="003F04A5" w:rsidRDefault="003F04A5" w:rsidP="003F04A5">
            <w:r w:rsidRPr="003F04A5">
              <w:t>9</w:t>
            </w:r>
          </w:p>
        </w:tc>
        <w:tc>
          <w:tcPr>
            <w:tcW w:w="617" w:type="dxa"/>
            <w:noWrap/>
            <w:hideMark/>
          </w:tcPr>
          <w:p w14:paraId="04EFB327" w14:textId="77777777" w:rsidR="003F04A5" w:rsidRPr="003F04A5" w:rsidRDefault="003F04A5" w:rsidP="003F04A5">
            <w:r w:rsidRPr="003F04A5">
              <w:t>4</w:t>
            </w:r>
          </w:p>
        </w:tc>
        <w:tc>
          <w:tcPr>
            <w:tcW w:w="617" w:type="dxa"/>
            <w:noWrap/>
            <w:hideMark/>
          </w:tcPr>
          <w:p w14:paraId="7AB8A200" w14:textId="77777777" w:rsidR="003F04A5" w:rsidRPr="003F04A5" w:rsidRDefault="003F04A5" w:rsidP="003F04A5">
            <w:r w:rsidRPr="003F04A5">
              <w:t>11</w:t>
            </w:r>
          </w:p>
        </w:tc>
        <w:tc>
          <w:tcPr>
            <w:tcW w:w="617" w:type="dxa"/>
            <w:noWrap/>
            <w:hideMark/>
          </w:tcPr>
          <w:p w14:paraId="182BDB1B" w14:textId="77777777" w:rsidR="003F04A5" w:rsidRPr="003F04A5" w:rsidRDefault="003F04A5" w:rsidP="003F04A5">
            <w:r w:rsidRPr="003F04A5">
              <w:t>6</w:t>
            </w:r>
          </w:p>
        </w:tc>
        <w:tc>
          <w:tcPr>
            <w:tcW w:w="617" w:type="dxa"/>
            <w:noWrap/>
            <w:hideMark/>
          </w:tcPr>
          <w:p w14:paraId="65814D15" w14:textId="77777777" w:rsidR="003F04A5" w:rsidRPr="003F04A5" w:rsidRDefault="003F04A5" w:rsidP="003F04A5">
            <w:r w:rsidRPr="003F04A5">
              <w:t>1</w:t>
            </w:r>
          </w:p>
        </w:tc>
        <w:tc>
          <w:tcPr>
            <w:tcW w:w="617" w:type="dxa"/>
            <w:noWrap/>
            <w:hideMark/>
          </w:tcPr>
          <w:p w14:paraId="2C771A43" w14:textId="77777777" w:rsidR="003F04A5" w:rsidRPr="003F04A5" w:rsidRDefault="003F04A5" w:rsidP="003F04A5">
            <w:r w:rsidRPr="003F04A5">
              <w:t>8</w:t>
            </w:r>
          </w:p>
        </w:tc>
        <w:tc>
          <w:tcPr>
            <w:tcW w:w="617" w:type="dxa"/>
            <w:noWrap/>
            <w:hideMark/>
          </w:tcPr>
          <w:p w14:paraId="70374AF0" w14:textId="77777777" w:rsidR="003F04A5" w:rsidRPr="003F04A5" w:rsidRDefault="003F04A5" w:rsidP="003F04A5">
            <w:r w:rsidRPr="003F04A5">
              <w:t>3</w:t>
            </w:r>
          </w:p>
        </w:tc>
        <w:tc>
          <w:tcPr>
            <w:tcW w:w="617" w:type="dxa"/>
            <w:noWrap/>
            <w:hideMark/>
          </w:tcPr>
          <w:p w14:paraId="1442C7C9" w14:textId="77777777" w:rsidR="003F04A5" w:rsidRPr="003F04A5" w:rsidRDefault="003F04A5" w:rsidP="003F04A5">
            <w:r w:rsidRPr="003F04A5">
              <w:t>10</w:t>
            </w:r>
          </w:p>
        </w:tc>
        <w:tc>
          <w:tcPr>
            <w:tcW w:w="617" w:type="dxa"/>
            <w:noWrap/>
            <w:hideMark/>
          </w:tcPr>
          <w:p w14:paraId="60F72164" w14:textId="77777777" w:rsidR="003F04A5" w:rsidRPr="003F04A5" w:rsidRDefault="003F04A5" w:rsidP="003F04A5">
            <w:r w:rsidRPr="003F04A5">
              <w:t>5</w:t>
            </w:r>
          </w:p>
        </w:tc>
        <w:tc>
          <w:tcPr>
            <w:tcW w:w="623" w:type="dxa"/>
            <w:noWrap/>
            <w:hideMark/>
          </w:tcPr>
          <w:p w14:paraId="03C8DC16" w14:textId="77777777" w:rsidR="003F04A5" w:rsidRPr="003F04A5" w:rsidRDefault="003F04A5" w:rsidP="003F04A5">
            <w:r w:rsidRPr="003F04A5">
              <w:t>0</w:t>
            </w:r>
          </w:p>
        </w:tc>
      </w:tr>
      <w:tr w:rsidR="003F04A5" w:rsidRPr="003F04A5" w14:paraId="1E6575D0" w14:textId="77777777" w:rsidTr="007C53F3">
        <w:trPr>
          <w:trHeight w:val="300"/>
        </w:trPr>
        <w:tc>
          <w:tcPr>
            <w:tcW w:w="1075" w:type="dxa"/>
            <w:vMerge/>
            <w:hideMark/>
          </w:tcPr>
          <w:p w14:paraId="393951A0" w14:textId="77777777" w:rsidR="003F04A5" w:rsidRPr="003F04A5" w:rsidRDefault="003F04A5"/>
        </w:tc>
        <w:tc>
          <w:tcPr>
            <w:tcW w:w="540" w:type="dxa"/>
            <w:noWrap/>
            <w:hideMark/>
          </w:tcPr>
          <w:p w14:paraId="66FD3B91" w14:textId="77777777" w:rsidR="003F04A5" w:rsidRPr="003F04A5" w:rsidRDefault="003F04A5" w:rsidP="003F04A5">
            <w:r w:rsidRPr="003F04A5">
              <w:t>0</w:t>
            </w:r>
          </w:p>
        </w:tc>
        <w:tc>
          <w:tcPr>
            <w:tcW w:w="954" w:type="dxa"/>
            <w:noWrap/>
            <w:hideMark/>
          </w:tcPr>
          <w:p w14:paraId="1BE31EB7" w14:textId="77777777" w:rsidR="003F04A5" w:rsidRPr="003F04A5" w:rsidRDefault="003F04A5" w:rsidP="003F04A5">
            <w:r w:rsidRPr="003F04A5">
              <w:t>"01"</w:t>
            </w:r>
          </w:p>
        </w:tc>
        <w:tc>
          <w:tcPr>
            <w:tcW w:w="617" w:type="dxa"/>
            <w:noWrap/>
            <w:hideMark/>
          </w:tcPr>
          <w:p w14:paraId="731E21AD" w14:textId="77777777" w:rsidR="003F04A5" w:rsidRPr="003F04A5" w:rsidRDefault="003F04A5" w:rsidP="003F04A5">
            <w:r w:rsidRPr="003F04A5">
              <w:t>5</w:t>
            </w:r>
          </w:p>
        </w:tc>
        <w:tc>
          <w:tcPr>
            <w:tcW w:w="617" w:type="dxa"/>
            <w:noWrap/>
            <w:hideMark/>
          </w:tcPr>
          <w:p w14:paraId="65FEE9D3" w14:textId="77777777" w:rsidR="003F04A5" w:rsidRPr="003F04A5" w:rsidRDefault="003F04A5" w:rsidP="003F04A5">
            <w:r w:rsidRPr="003F04A5">
              <w:t>6</w:t>
            </w:r>
          </w:p>
        </w:tc>
        <w:tc>
          <w:tcPr>
            <w:tcW w:w="617" w:type="dxa"/>
            <w:noWrap/>
            <w:hideMark/>
          </w:tcPr>
          <w:p w14:paraId="7F5D26C7" w14:textId="77777777" w:rsidR="003F04A5" w:rsidRPr="003F04A5" w:rsidRDefault="003F04A5" w:rsidP="003F04A5">
            <w:r w:rsidRPr="003F04A5">
              <w:t>7</w:t>
            </w:r>
          </w:p>
        </w:tc>
        <w:tc>
          <w:tcPr>
            <w:tcW w:w="617" w:type="dxa"/>
            <w:noWrap/>
            <w:hideMark/>
          </w:tcPr>
          <w:p w14:paraId="33A5AC69" w14:textId="77777777" w:rsidR="003F04A5" w:rsidRPr="003F04A5" w:rsidRDefault="003F04A5" w:rsidP="003F04A5">
            <w:r w:rsidRPr="003F04A5">
              <w:t>8</w:t>
            </w:r>
          </w:p>
        </w:tc>
        <w:tc>
          <w:tcPr>
            <w:tcW w:w="617" w:type="dxa"/>
            <w:noWrap/>
            <w:hideMark/>
          </w:tcPr>
          <w:p w14:paraId="75D40565" w14:textId="77777777" w:rsidR="003F04A5" w:rsidRPr="003F04A5" w:rsidRDefault="003F04A5" w:rsidP="003F04A5">
            <w:r w:rsidRPr="003F04A5">
              <w:t>9</w:t>
            </w:r>
          </w:p>
        </w:tc>
        <w:tc>
          <w:tcPr>
            <w:tcW w:w="617" w:type="dxa"/>
            <w:noWrap/>
            <w:hideMark/>
          </w:tcPr>
          <w:p w14:paraId="61DFD7F2" w14:textId="77777777" w:rsidR="003F04A5" w:rsidRPr="003F04A5" w:rsidRDefault="003F04A5" w:rsidP="003F04A5">
            <w:r w:rsidRPr="003F04A5">
              <w:t>10</w:t>
            </w:r>
          </w:p>
        </w:tc>
        <w:tc>
          <w:tcPr>
            <w:tcW w:w="617" w:type="dxa"/>
            <w:noWrap/>
            <w:hideMark/>
          </w:tcPr>
          <w:p w14:paraId="636C3A40" w14:textId="77777777" w:rsidR="003F04A5" w:rsidRPr="003F04A5" w:rsidRDefault="003F04A5" w:rsidP="003F04A5">
            <w:r w:rsidRPr="003F04A5">
              <w:t>11</w:t>
            </w:r>
          </w:p>
        </w:tc>
        <w:tc>
          <w:tcPr>
            <w:tcW w:w="617" w:type="dxa"/>
            <w:noWrap/>
            <w:hideMark/>
          </w:tcPr>
          <w:p w14:paraId="4A039333" w14:textId="77777777" w:rsidR="003F04A5" w:rsidRPr="003F04A5" w:rsidRDefault="003F04A5" w:rsidP="003F04A5">
            <w:r w:rsidRPr="003F04A5">
              <w:t>0</w:t>
            </w:r>
          </w:p>
        </w:tc>
        <w:tc>
          <w:tcPr>
            <w:tcW w:w="617" w:type="dxa"/>
            <w:noWrap/>
            <w:hideMark/>
          </w:tcPr>
          <w:p w14:paraId="0632DF3A" w14:textId="77777777" w:rsidR="003F04A5" w:rsidRPr="003F04A5" w:rsidRDefault="003F04A5" w:rsidP="003F04A5">
            <w:r w:rsidRPr="003F04A5">
              <w:t>1</w:t>
            </w:r>
          </w:p>
        </w:tc>
        <w:tc>
          <w:tcPr>
            <w:tcW w:w="617" w:type="dxa"/>
            <w:noWrap/>
            <w:hideMark/>
          </w:tcPr>
          <w:p w14:paraId="68AA636C" w14:textId="77777777" w:rsidR="003F04A5" w:rsidRPr="003F04A5" w:rsidRDefault="003F04A5" w:rsidP="003F04A5">
            <w:r w:rsidRPr="003F04A5">
              <w:t>2</w:t>
            </w:r>
          </w:p>
        </w:tc>
        <w:tc>
          <w:tcPr>
            <w:tcW w:w="623" w:type="dxa"/>
            <w:noWrap/>
            <w:hideMark/>
          </w:tcPr>
          <w:p w14:paraId="6BB51EA4" w14:textId="77777777" w:rsidR="003F04A5" w:rsidRPr="003F04A5" w:rsidRDefault="003F04A5" w:rsidP="003F04A5">
            <w:r w:rsidRPr="003F04A5">
              <w:t>3</w:t>
            </w:r>
          </w:p>
        </w:tc>
      </w:tr>
      <w:tr w:rsidR="003F04A5" w:rsidRPr="003F04A5" w14:paraId="1FEF142E" w14:textId="77777777" w:rsidTr="007C53F3">
        <w:trPr>
          <w:trHeight w:val="300"/>
        </w:trPr>
        <w:tc>
          <w:tcPr>
            <w:tcW w:w="1075" w:type="dxa"/>
            <w:vMerge/>
            <w:hideMark/>
          </w:tcPr>
          <w:p w14:paraId="35656655" w14:textId="77777777" w:rsidR="003F04A5" w:rsidRPr="003F04A5" w:rsidRDefault="003F04A5"/>
        </w:tc>
        <w:tc>
          <w:tcPr>
            <w:tcW w:w="540" w:type="dxa"/>
            <w:noWrap/>
            <w:hideMark/>
          </w:tcPr>
          <w:p w14:paraId="0E13A672" w14:textId="77777777" w:rsidR="003F04A5" w:rsidRPr="003F04A5" w:rsidRDefault="003F04A5" w:rsidP="003F04A5">
            <w:r w:rsidRPr="003F04A5">
              <w:t>1</w:t>
            </w:r>
          </w:p>
        </w:tc>
        <w:tc>
          <w:tcPr>
            <w:tcW w:w="954" w:type="dxa"/>
            <w:noWrap/>
            <w:hideMark/>
          </w:tcPr>
          <w:p w14:paraId="22E5158B" w14:textId="77777777" w:rsidR="003F04A5" w:rsidRPr="003F04A5" w:rsidRDefault="003F04A5" w:rsidP="003F04A5">
            <w:r w:rsidRPr="003F04A5">
              <w:t>"01"</w:t>
            </w:r>
          </w:p>
        </w:tc>
        <w:tc>
          <w:tcPr>
            <w:tcW w:w="617" w:type="dxa"/>
            <w:noWrap/>
            <w:hideMark/>
          </w:tcPr>
          <w:p w14:paraId="49783CD4" w14:textId="77777777" w:rsidR="003F04A5" w:rsidRPr="003F04A5" w:rsidRDefault="003F04A5" w:rsidP="003F04A5">
            <w:r w:rsidRPr="003F04A5">
              <w:t>5</w:t>
            </w:r>
          </w:p>
        </w:tc>
        <w:tc>
          <w:tcPr>
            <w:tcW w:w="617" w:type="dxa"/>
            <w:noWrap/>
            <w:hideMark/>
          </w:tcPr>
          <w:p w14:paraId="24C267DC" w14:textId="77777777" w:rsidR="003F04A5" w:rsidRPr="003F04A5" w:rsidRDefault="003F04A5" w:rsidP="003F04A5">
            <w:r w:rsidRPr="003F04A5">
              <w:t>0</w:t>
            </w:r>
          </w:p>
        </w:tc>
        <w:tc>
          <w:tcPr>
            <w:tcW w:w="617" w:type="dxa"/>
            <w:noWrap/>
            <w:hideMark/>
          </w:tcPr>
          <w:p w14:paraId="51172A67" w14:textId="77777777" w:rsidR="003F04A5" w:rsidRPr="003F04A5" w:rsidRDefault="003F04A5" w:rsidP="003F04A5">
            <w:r w:rsidRPr="003F04A5">
              <w:t>7</w:t>
            </w:r>
          </w:p>
        </w:tc>
        <w:tc>
          <w:tcPr>
            <w:tcW w:w="617" w:type="dxa"/>
            <w:noWrap/>
            <w:hideMark/>
          </w:tcPr>
          <w:p w14:paraId="00C29633" w14:textId="77777777" w:rsidR="003F04A5" w:rsidRPr="003F04A5" w:rsidRDefault="003F04A5" w:rsidP="003F04A5">
            <w:r w:rsidRPr="003F04A5">
              <w:t>2</w:t>
            </w:r>
          </w:p>
        </w:tc>
        <w:tc>
          <w:tcPr>
            <w:tcW w:w="617" w:type="dxa"/>
            <w:noWrap/>
            <w:hideMark/>
          </w:tcPr>
          <w:p w14:paraId="4408E1C4" w14:textId="77777777" w:rsidR="003F04A5" w:rsidRPr="003F04A5" w:rsidRDefault="003F04A5" w:rsidP="003F04A5">
            <w:r w:rsidRPr="003F04A5">
              <w:t>9</w:t>
            </w:r>
          </w:p>
        </w:tc>
        <w:tc>
          <w:tcPr>
            <w:tcW w:w="617" w:type="dxa"/>
            <w:noWrap/>
            <w:hideMark/>
          </w:tcPr>
          <w:p w14:paraId="23CA01BC" w14:textId="77777777" w:rsidR="003F04A5" w:rsidRPr="003F04A5" w:rsidRDefault="003F04A5" w:rsidP="003F04A5">
            <w:r w:rsidRPr="003F04A5">
              <w:t>4</w:t>
            </w:r>
          </w:p>
        </w:tc>
        <w:tc>
          <w:tcPr>
            <w:tcW w:w="617" w:type="dxa"/>
            <w:noWrap/>
            <w:hideMark/>
          </w:tcPr>
          <w:p w14:paraId="17B14CF6" w14:textId="77777777" w:rsidR="003F04A5" w:rsidRPr="003F04A5" w:rsidRDefault="003F04A5" w:rsidP="003F04A5">
            <w:r w:rsidRPr="003F04A5">
              <w:t>11</w:t>
            </w:r>
          </w:p>
        </w:tc>
        <w:tc>
          <w:tcPr>
            <w:tcW w:w="617" w:type="dxa"/>
            <w:noWrap/>
            <w:hideMark/>
          </w:tcPr>
          <w:p w14:paraId="07E22DAC" w14:textId="77777777" w:rsidR="003F04A5" w:rsidRPr="003F04A5" w:rsidRDefault="003F04A5" w:rsidP="003F04A5">
            <w:r w:rsidRPr="003F04A5">
              <w:t>6</w:t>
            </w:r>
          </w:p>
        </w:tc>
        <w:tc>
          <w:tcPr>
            <w:tcW w:w="617" w:type="dxa"/>
            <w:noWrap/>
            <w:hideMark/>
          </w:tcPr>
          <w:p w14:paraId="0AFECAB9" w14:textId="77777777" w:rsidR="003F04A5" w:rsidRPr="003F04A5" w:rsidRDefault="003F04A5" w:rsidP="003F04A5">
            <w:r w:rsidRPr="003F04A5">
              <w:t>1</w:t>
            </w:r>
          </w:p>
        </w:tc>
        <w:tc>
          <w:tcPr>
            <w:tcW w:w="617" w:type="dxa"/>
            <w:noWrap/>
            <w:hideMark/>
          </w:tcPr>
          <w:p w14:paraId="6BB3C743" w14:textId="77777777" w:rsidR="003F04A5" w:rsidRPr="003F04A5" w:rsidRDefault="003F04A5" w:rsidP="003F04A5">
            <w:r w:rsidRPr="003F04A5">
              <w:t>8</w:t>
            </w:r>
          </w:p>
        </w:tc>
        <w:tc>
          <w:tcPr>
            <w:tcW w:w="623" w:type="dxa"/>
            <w:noWrap/>
            <w:hideMark/>
          </w:tcPr>
          <w:p w14:paraId="6AF04E0C" w14:textId="77777777" w:rsidR="003F04A5" w:rsidRPr="003F04A5" w:rsidRDefault="003F04A5" w:rsidP="003F04A5">
            <w:r w:rsidRPr="003F04A5">
              <w:t>3</w:t>
            </w:r>
          </w:p>
        </w:tc>
      </w:tr>
      <w:tr w:rsidR="003F04A5" w:rsidRPr="003F04A5" w14:paraId="25750A90" w14:textId="77777777" w:rsidTr="007C53F3">
        <w:trPr>
          <w:trHeight w:val="300"/>
        </w:trPr>
        <w:tc>
          <w:tcPr>
            <w:tcW w:w="1075" w:type="dxa"/>
            <w:vMerge/>
            <w:hideMark/>
          </w:tcPr>
          <w:p w14:paraId="31E5D8E4" w14:textId="77777777" w:rsidR="003F04A5" w:rsidRPr="003F04A5" w:rsidRDefault="003F04A5"/>
        </w:tc>
        <w:tc>
          <w:tcPr>
            <w:tcW w:w="540" w:type="dxa"/>
            <w:noWrap/>
            <w:hideMark/>
          </w:tcPr>
          <w:p w14:paraId="59BE74CC" w14:textId="77777777" w:rsidR="003F04A5" w:rsidRPr="003F04A5" w:rsidRDefault="003F04A5" w:rsidP="003F04A5">
            <w:r w:rsidRPr="003F04A5">
              <w:t>0</w:t>
            </w:r>
          </w:p>
        </w:tc>
        <w:tc>
          <w:tcPr>
            <w:tcW w:w="954" w:type="dxa"/>
            <w:noWrap/>
            <w:hideMark/>
          </w:tcPr>
          <w:p w14:paraId="7A93AB5E" w14:textId="77777777" w:rsidR="003F04A5" w:rsidRPr="003F04A5" w:rsidRDefault="003F04A5" w:rsidP="003F04A5">
            <w:r w:rsidRPr="003F04A5">
              <w:t>"10"</w:t>
            </w:r>
          </w:p>
        </w:tc>
        <w:tc>
          <w:tcPr>
            <w:tcW w:w="617" w:type="dxa"/>
            <w:noWrap/>
            <w:hideMark/>
          </w:tcPr>
          <w:p w14:paraId="0E223F9F" w14:textId="77777777" w:rsidR="003F04A5" w:rsidRPr="003F04A5" w:rsidRDefault="003F04A5" w:rsidP="003F04A5">
            <w:r w:rsidRPr="003F04A5">
              <w:t>8</w:t>
            </w:r>
          </w:p>
        </w:tc>
        <w:tc>
          <w:tcPr>
            <w:tcW w:w="617" w:type="dxa"/>
            <w:noWrap/>
            <w:hideMark/>
          </w:tcPr>
          <w:p w14:paraId="52EF5DA6" w14:textId="77777777" w:rsidR="003F04A5" w:rsidRPr="003F04A5" w:rsidRDefault="003F04A5" w:rsidP="003F04A5">
            <w:r w:rsidRPr="003F04A5">
              <w:t>9</w:t>
            </w:r>
          </w:p>
        </w:tc>
        <w:tc>
          <w:tcPr>
            <w:tcW w:w="617" w:type="dxa"/>
            <w:noWrap/>
            <w:hideMark/>
          </w:tcPr>
          <w:p w14:paraId="43E88D8F" w14:textId="77777777" w:rsidR="003F04A5" w:rsidRPr="003F04A5" w:rsidRDefault="003F04A5" w:rsidP="003F04A5">
            <w:r w:rsidRPr="003F04A5">
              <w:t>10</w:t>
            </w:r>
          </w:p>
        </w:tc>
        <w:tc>
          <w:tcPr>
            <w:tcW w:w="617" w:type="dxa"/>
            <w:noWrap/>
            <w:hideMark/>
          </w:tcPr>
          <w:p w14:paraId="4B8B8223" w14:textId="77777777" w:rsidR="003F04A5" w:rsidRPr="003F04A5" w:rsidRDefault="003F04A5" w:rsidP="003F04A5">
            <w:r w:rsidRPr="003F04A5">
              <w:t>11</w:t>
            </w:r>
          </w:p>
        </w:tc>
        <w:tc>
          <w:tcPr>
            <w:tcW w:w="617" w:type="dxa"/>
            <w:noWrap/>
            <w:hideMark/>
          </w:tcPr>
          <w:p w14:paraId="420C54BA" w14:textId="77777777" w:rsidR="003F04A5" w:rsidRPr="003F04A5" w:rsidRDefault="003F04A5" w:rsidP="003F04A5">
            <w:r w:rsidRPr="003F04A5">
              <w:t>0</w:t>
            </w:r>
          </w:p>
        </w:tc>
        <w:tc>
          <w:tcPr>
            <w:tcW w:w="617" w:type="dxa"/>
            <w:noWrap/>
            <w:hideMark/>
          </w:tcPr>
          <w:p w14:paraId="6E1B3F81" w14:textId="77777777" w:rsidR="003F04A5" w:rsidRPr="003F04A5" w:rsidRDefault="003F04A5" w:rsidP="003F04A5">
            <w:r w:rsidRPr="003F04A5">
              <w:t>1</w:t>
            </w:r>
          </w:p>
        </w:tc>
        <w:tc>
          <w:tcPr>
            <w:tcW w:w="617" w:type="dxa"/>
            <w:noWrap/>
            <w:hideMark/>
          </w:tcPr>
          <w:p w14:paraId="26603332" w14:textId="77777777" w:rsidR="003F04A5" w:rsidRPr="003F04A5" w:rsidRDefault="003F04A5" w:rsidP="003F04A5">
            <w:r w:rsidRPr="003F04A5">
              <w:t>2</w:t>
            </w:r>
          </w:p>
        </w:tc>
        <w:tc>
          <w:tcPr>
            <w:tcW w:w="617" w:type="dxa"/>
            <w:noWrap/>
            <w:hideMark/>
          </w:tcPr>
          <w:p w14:paraId="5398DE67" w14:textId="77777777" w:rsidR="003F04A5" w:rsidRPr="003F04A5" w:rsidRDefault="003F04A5" w:rsidP="003F04A5">
            <w:r w:rsidRPr="003F04A5">
              <w:t>3</w:t>
            </w:r>
          </w:p>
        </w:tc>
        <w:tc>
          <w:tcPr>
            <w:tcW w:w="617" w:type="dxa"/>
            <w:noWrap/>
            <w:hideMark/>
          </w:tcPr>
          <w:p w14:paraId="2A98FC12" w14:textId="77777777" w:rsidR="003F04A5" w:rsidRPr="003F04A5" w:rsidRDefault="003F04A5" w:rsidP="003F04A5">
            <w:r w:rsidRPr="003F04A5">
              <w:t>4</w:t>
            </w:r>
          </w:p>
        </w:tc>
        <w:tc>
          <w:tcPr>
            <w:tcW w:w="617" w:type="dxa"/>
            <w:noWrap/>
            <w:hideMark/>
          </w:tcPr>
          <w:p w14:paraId="4A0B1289" w14:textId="77777777" w:rsidR="003F04A5" w:rsidRPr="003F04A5" w:rsidRDefault="003F04A5" w:rsidP="003F04A5">
            <w:r w:rsidRPr="003F04A5">
              <w:t>5</w:t>
            </w:r>
          </w:p>
        </w:tc>
        <w:tc>
          <w:tcPr>
            <w:tcW w:w="623" w:type="dxa"/>
            <w:noWrap/>
            <w:hideMark/>
          </w:tcPr>
          <w:p w14:paraId="25D2DD00" w14:textId="77777777" w:rsidR="003F04A5" w:rsidRPr="003F04A5" w:rsidRDefault="003F04A5" w:rsidP="003F04A5">
            <w:r w:rsidRPr="003F04A5">
              <w:t>6</w:t>
            </w:r>
          </w:p>
        </w:tc>
      </w:tr>
      <w:tr w:rsidR="003F04A5" w:rsidRPr="003F04A5" w14:paraId="518350D7" w14:textId="77777777" w:rsidTr="007C53F3">
        <w:trPr>
          <w:trHeight w:val="300"/>
        </w:trPr>
        <w:tc>
          <w:tcPr>
            <w:tcW w:w="1075" w:type="dxa"/>
            <w:vMerge/>
            <w:hideMark/>
          </w:tcPr>
          <w:p w14:paraId="16230DAF" w14:textId="77777777" w:rsidR="003F04A5" w:rsidRPr="003F04A5" w:rsidRDefault="003F04A5"/>
        </w:tc>
        <w:tc>
          <w:tcPr>
            <w:tcW w:w="540" w:type="dxa"/>
            <w:noWrap/>
            <w:hideMark/>
          </w:tcPr>
          <w:p w14:paraId="59D09E1B" w14:textId="77777777" w:rsidR="003F04A5" w:rsidRPr="003F04A5" w:rsidRDefault="003F04A5" w:rsidP="003F04A5">
            <w:r w:rsidRPr="003F04A5">
              <w:t>1</w:t>
            </w:r>
          </w:p>
        </w:tc>
        <w:tc>
          <w:tcPr>
            <w:tcW w:w="954" w:type="dxa"/>
            <w:noWrap/>
            <w:hideMark/>
          </w:tcPr>
          <w:p w14:paraId="334E601B" w14:textId="77777777" w:rsidR="003F04A5" w:rsidRPr="003F04A5" w:rsidRDefault="003F04A5" w:rsidP="003F04A5">
            <w:r w:rsidRPr="003F04A5">
              <w:t>"10"</w:t>
            </w:r>
          </w:p>
        </w:tc>
        <w:tc>
          <w:tcPr>
            <w:tcW w:w="617" w:type="dxa"/>
            <w:noWrap/>
            <w:hideMark/>
          </w:tcPr>
          <w:p w14:paraId="60C9ADAB" w14:textId="77777777" w:rsidR="003F04A5" w:rsidRPr="003F04A5" w:rsidRDefault="003F04A5" w:rsidP="003F04A5">
            <w:r w:rsidRPr="003F04A5">
              <w:t>8</w:t>
            </w:r>
          </w:p>
        </w:tc>
        <w:tc>
          <w:tcPr>
            <w:tcW w:w="617" w:type="dxa"/>
            <w:noWrap/>
            <w:hideMark/>
          </w:tcPr>
          <w:p w14:paraId="34186C5D" w14:textId="77777777" w:rsidR="003F04A5" w:rsidRPr="003F04A5" w:rsidRDefault="003F04A5" w:rsidP="003F04A5">
            <w:r w:rsidRPr="003F04A5">
              <w:t>3</w:t>
            </w:r>
          </w:p>
        </w:tc>
        <w:tc>
          <w:tcPr>
            <w:tcW w:w="617" w:type="dxa"/>
            <w:noWrap/>
            <w:hideMark/>
          </w:tcPr>
          <w:p w14:paraId="2801ED33" w14:textId="77777777" w:rsidR="003F04A5" w:rsidRPr="003F04A5" w:rsidRDefault="003F04A5" w:rsidP="003F04A5">
            <w:r w:rsidRPr="003F04A5">
              <w:t>10</w:t>
            </w:r>
          </w:p>
        </w:tc>
        <w:tc>
          <w:tcPr>
            <w:tcW w:w="617" w:type="dxa"/>
            <w:noWrap/>
            <w:hideMark/>
          </w:tcPr>
          <w:p w14:paraId="6CF586F4" w14:textId="77777777" w:rsidR="003F04A5" w:rsidRPr="003F04A5" w:rsidRDefault="003F04A5" w:rsidP="003F04A5">
            <w:r w:rsidRPr="003F04A5">
              <w:t>5</w:t>
            </w:r>
          </w:p>
        </w:tc>
        <w:tc>
          <w:tcPr>
            <w:tcW w:w="617" w:type="dxa"/>
            <w:noWrap/>
            <w:hideMark/>
          </w:tcPr>
          <w:p w14:paraId="22473F25" w14:textId="77777777" w:rsidR="003F04A5" w:rsidRPr="003F04A5" w:rsidRDefault="003F04A5" w:rsidP="003F04A5">
            <w:r w:rsidRPr="003F04A5">
              <w:t>0</w:t>
            </w:r>
          </w:p>
        </w:tc>
        <w:tc>
          <w:tcPr>
            <w:tcW w:w="617" w:type="dxa"/>
            <w:noWrap/>
            <w:hideMark/>
          </w:tcPr>
          <w:p w14:paraId="224E35B3" w14:textId="77777777" w:rsidR="003F04A5" w:rsidRPr="003F04A5" w:rsidRDefault="003F04A5" w:rsidP="003F04A5">
            <w:r w:rsidRPr="003F04A5">
              <w:t>7</w:t>
            </w:r>
          </w:p>
        </w:tc>
        <w:tc>
          <w:tcPr>
            <w:tcW w:w="617" w:type="dxa"/>
            <w:noWrap/>
            <w:hideMark/>
          </w:tcPr>
          <w:p w14:paraId="2D6EE3E7" w14:textId="77777777" w:rsidR="003F04A5" w:rsidRPr="003F04A5" w:rsidRDefault="003F04A5" w:rsidP="003F04A5">
            <w:r w:rsidRPr="003F04A5">
              <w:t>2</w:t>
            </w:r>
          </w:p>
        </w:tc>
        <w:tc>
          <w:tcPr>
            <w:tcW w:w="617" w:type="dxa"/>
            <w:noWrap/>
            <w:hideMark/>
          </w:tcPr>
          <w:p w14:paraId="1229E086" w14:textId="77777777" w:rsidR="003F04A5" w:rsidRPr="003F04A5" w:rsidRDefault="003F04A5" w:rsidP="003F04A5">
            <w:r w:rsidRPr="003F04A5">
              <w:t>9</w:t>
            </w:r>
          </w:p>
        </w:tc>
        <w:tc>
          <w:tcPr>
            <w:tcW w:w="617" w:type="dxa"/>
            <w:noWrap/>
            <w:hideMark/>
          </w:tcPr>
          <w:p w14:paraId="6B9732B8" w14:textId="77777777" w:rsidR="003F04A5" w:rsidRPr="003F04A5" w:rsidRDefault="003F04A5" w:rsidP="003F04A5">
            <w:r w:rsidRPr="003F04A5">
              <w:t>4</w:t>
            </w:r>
          </w:p>
        </w:tc>
        <w:tc>
          <w:tcPr>
            <w:tcW w:w="617" w:type="dxa"/>
            <w:noWrap/>
            <w:hideMark/>
          </w:tcPr>
          <w:p w14:paraId="2281A5F8" w14:textId="77777777" w:rsidR="003F04A5" w:rsidRPr="003F04A5" w:rsidRDefault="003F04A5" w:rsidP="003F04A5">
            <w:r w:rsidRPr="003F04A5">
              <w:t>11</w:t>
            </w:r>
          </w:p>
        </w:tc>
        <w:tc>
          <w:tcPr>
            <w:tcW w:w="623" w:type="dxa"/>
            <w:noWrap/>
            <w:hideMark/>
          </w:tcPr>
          <w:p w14:paraId="62C8EEF0" w14:textId="77777777" w:rsidR="003F04A5" w:rsidRPr="003F04A5" w:rsidRDefault="003F04A5" w:rsidP="003F04A5">
            <w:r w:rsidRPr="003F04A5">
              <w:t>6</w:t>
            </w:r>
          </w:p>
        </w:tc>
      </w:tr>
      <w:tr w:rsidR="003F04A5" w:rsidRPr="003F04A5" w14:paraId="365EF532" w14:textId="77777777" w:rsidTr="007C53F3">
        <w:trPr>
          <w:trHeight w:val="300"/>
        </w:trPr>
        <w:tc>
          <w:tcPr>
            <w:tcW w:w="1075" w:type="dxa"/>
            <w:vMerge/>
            <w:hideMark/>
          </w:tcPr>
          <w:p w14:paraId="35C13846" w14:textId="77777777" w:rsidR="003F04A5" w:rsidRPr="003F04A5" w:rsidRDefault="003F04A5"/>
        </w:tc>
        <w:tc>
          <w:tcPr>
            <w:tcW w:w="540" w:type="dxa"/>
            <w:noWrap/>
            <w:hideMark/>
          </w:tcPr>
          <w:p w14:paraId="5098AC0C" w14:textId="77777777" w:rsidR="003F04A5" w:rsidRPr="003F04A5" w:rsidRDefault="003F04A5" w:rsidP="003F04A5">
            <w:r w:rsidRPr="003F04A5">
              <w:t>0</w:t>
            </w:r>
          </w:p>
        </w:tc>
        <w:tc>
          <w:tcPr>
            <w:tcW w:w="954" w:type="dxa"/>
            <w:noWrap/>
            <w:hideMark/>
          </w:tcPr>
          <w:p w14:paraId="0C0D214E" w14:textId="77777777" w:rsidR="003F04A5" w:rsidRPr="003F04A5" w:rsidRDefault="003F04A5" w:rsidP="003F04A5">
            <w:r w:rsidRPr="003F04A5">
              <w:t>"11"</w:t>
            </w:r>
          </w:p>
        </w:tc>
        <w:tc>
          <w:tcPr>
            <w:tcW w:w="617" w:type="dxa"/>
            <w:noWrap/>
            <w:hideMark/>
          </w:tcPr>
          <w:p w14:paraId="6EC351C0" w14:textId="77777777" w:rsidR="003F04A5" w:rsidRPr="003F04A5" w:rsidRDefault="003F04A5" w:rsidP="003F04A5">
            <w:r w:rsidRPr="003F04A5">
              <w:t>11</w:t>
            </w:r>
          </w:p>
        </w:tc>
        <w:tc>
          <w:tcPr>
            <w:tcW w:w="617" w:type="dxa"/>
            <w:noWrap/>
            <w:hideMark/>
          </w:tcPr>
          <w:p w14:paraId="5624173A" w14:textId="77777777" w:rsidR="003F04A5" w:rsidRPr="003F04A5" w:rsidRDefault="003F04A5" w:rsidP="003F04A5">
            <w:r w:rsidRPr="003F04A5">
              <w:t>0</w:t>
            </w:r>
          </w:p>
        </w:tc>
        <w:tc>
          <w:tcPr>
            <w:tcW w:w="617" w:type="dxa"/>
            <w:noWrap/>
            <w:hideMark/>
          </w:tcPr>
          <w:p w14:paraId="419BFC3D" w14:textId="77777777" w:rsidR="003F04A5" w:rsidRPr="003F04A5" w:rsidRDefault="003F04A5" w:rsidP="003F04A5">
            <w:r w:rsidRPr="003F04A5">
              <w:t>1</w:t>
            </w:r>
          </w:p>
        </w:tc>
        <w:tc>
          <w:tcPr>
            <w:tcW w:w="617" w:type="dxa"/>
            <w:noWrap/>
            <w:hideMark/>
          </w:tcPr>
          <w:p w14:paraId="182886C8" w14:textId="77777777" w:rsidR="003F04A5" w:rsidRPr="003F04A5" w:rsidRDefault="003F04A5" w:rsidP="003F04A5">
            <w:r w:rsidRPr="003F04A5">
              <w:t>2</w:t>
            </w:r>
          </w:p>
        </w:tc>
        <w:tc>
          <w:tcPr>
            <w:tcW w:w="617" w:type="dxa"/>
            <w:noWrap/>
            <w:hideMark/>
          </w:tcPr>
          <w:p w14:paraId="65C7593B" w14:textId="77777777" w:rsidR="003F04A5" w:rsidRPr="003F04A5" w:rsidRDefault="003F04A5" w:rsidP="003F04A5">
            <w:r w:rsidRPr="003F04A5">
              <w:t>3</w:t>
            </w:r>
          </w:p>
        </w:tc>
        <w:tc>
          <w:tcPr>
            <w:tcW w:w="617" w:type="dxa"/>
            <w:noWrap/>
            <w:hideMark/>
          </w:tcPr>
          <w:p w14:paraId="2BB71D94" w14:textId="77777777" w:rsidR="003F04A5" w:rsidRPr="003F04A5" w:rsidRDefault="003F04A5" w:rsidP="003F04A5">
            <w:r w:rsidRPr="003F04A5">
              <w:t>4</w:t>
            </w:r>
          </w:p>
        </w:tc>
        <w:tc>
          <w:tcPr>
            <w:tcW w:w="617" w:type="dxa"/>
            <w:noWrap/>
            <w:hideMark/>
          </w:tcPr>
          <w:p w14:paraId="2AF674E2" w14:textId="77777777" w:rsidR="003F04A5" w:rsidRPr="003F04A5" w:rsidRDefault="003F04A5" w:rsidP="003F04A5">
            <w:r w:rsidRPr="003F04A5">
              <w:t>5</w:t>
            </w:r>
          </w:p>
        </w:tc>
        <w:tc>
          <w:tcPr>
            <w:tcW w:w="617" w:type="dxa"/>
            <w:noWrap/>
            <w:hideMark/>
          </w:tcPr>
          <w:p w14:paraId="4BEECBD5" w14:textId="77777777" w:rsidR="003F04A5" w:rsidRPr="003F04A5" w:rsidRDefault="003F04A5" w:rsidP="003F04A5">
            <w:r w:rsidRPr="003F04A5">
              <w:t>6</w:t>
            </w:r>
          </w:p>
        </w:tc>
        <w:tc>
          <w:tcPr>
            <w:tcW w:w="617" w:type="dxa"/>
            <w:noWrap/>
            <w:hideMark/>
          </w:tcPr>
          <w:p w14:paraId="230E7A08" w14:textId="77777777" w:rsidR="003F04A5" w:rsidRPr="003F04A5" w:rsidRDefault="003F04A5" w:rsidP="003F04A5">
            <w:r w:rsidRPr="003F04A5">
              <w:t>7</w:t>
            </w:r>
          </w:p>
        </w:tc>
        <w:tc>
          <w:tcPr>
            <w:tcW w:w="617" w:type="dxa"/>
            <w:noWrap/>
            <w:hideMark/>
          </w:tcPr>
          <w:p w14:paraId="7D6C3B9A" w14:textId="77777777" w:rsidR="003F04A5" w:rsidRPr="003F04A5" w:rsidRDefault="003F04A5" w:rsidP="003F04A5">
            <w:r w:rsidRPr="003F04A5">
              <w:t>8</w:t>
            </w:r>
          </w:p>
        </w:tc>
        <w:tc>
          <w:tcPr>
            <w:tcW w:w="623" w:type="dxa"/>
            <w:noWrap/>
            <w:hideMark/>
          </w:tcPr>
          <w:p w14:paraId="3C3773B7" w14:textId="77777777" w:rsidR="003F04A5" w:rsidRPr="003F04A5" w:rsidRDefault="003F04A5" w:rsidP="003F04A5">
            <w:r w:rsidRPr="003F04A5">
              <w:t>9</w:t>
            </w:r>
          </w:p>
        </w:tc>
      </w:tr>
      <w:tr w:rsidR="003F04A5" w:rsidRPr="003F04A5" w14:paraId="596D6FD7" w14:textId="77777777" w:rsidTr="007C53F3">
        <w:trPr>
          <w:trHeight w:val="300"/>
        </w:trPr>
        <w:tc>
          <w:tcPr>
            <w:tcW w:w="1075" w:type="dxa"/>
            <w:vMerge/>
            <w:hideMark/>
          </w:tcPr>
          <w:p w14:paraId="73F13E1A" w14:textId="77777777" w:rsidR="003F04A5" w:rsidRPr="003F04A5" w:rsidRDefault="003F04A5"/>
        </w:tc>
        <w:tc>
          <w:tcPr>
            <w:tcW w:w="540" w:type="dxa"/>
            <w:noWrap/>
            <w:hideMark/>
          </w:tcPr>
          <w:p w14:paraId="08E85B78" w14:textId="77777777" w:rsidR="003F04A5" w:rsidRPr="003F04A5" w:rsidRDefault="003F04A5" w:rsidP="003F04A5">
            <w:r w:rsidRPr="003F04A5">
              <w:t>1</w:t>
            </w:r>
          </w:p>
        </w:tc>
        <w:tc>
          <w:tcPr>
            <w:tcW w:w="954" w:type="dxa"/>
            <w:noWrap/>
            <w:hideMark/>
          </w:tcPr>
          <w:p w14:paraId="5509ACFC" w14:textId="77777777" w:rsidR="003F04A5" w:rsidRPr="003F04A5" w:rsidRDefault="003F04A5" w:rsidP="003F04A5">
            <w:r w:rsidRPr="003F04A5">
              <w:t>"11"</w:t>
            </w:r>
          </w:p>
        </w:tc>
        <w:tc>
          <w:tcPr>
            <w:tcW w:w="617" w:type="dxa"/>
            <w:noWrap/>
            <w:hideMark/>
          </w:tcPr>
          <w:p w14:paraId="6F3E27B2" w14:textId="77777777" w:rsidR="003F04A5" w:rsidRPr="003F04A5" w:rsidRDefault="003F04A5" w:rsidP="003F04A5">
            <w:r w:rsidRPr="003F04A5">
              <w:t>11</w:t>
            </w:r>
          </w:p>
        </w:tc>
        <w:tc>
          <w:tcPr>
            <w:tcW w:w="617" w:type="dxa"/>
            <w:noWrap/>
            <w:hideMark/>
          </w:tcPr>
          <w:p w14:paraId="3E85C3F0" w14:textId="77777777" w:rsidR="003F04A5" w:rsidRPr="003F04A5" w:rsidRDefault="003F04A5" w:rsidP="003F04A5">
            <w:r w:rsidRPr="003F04A5">
              <w:t>6</w:t>
            </w:r>
          </w:p>
        </w:tc>
        <w:tc>
          <w:tcPr>
            <w:tcW w:w="617" w:type="dxa"/>
            <w:noWrap/>
            <w:hideMark/>
          </w:tcPr>
          <w:p w14:paraId="2CBA93CC" w14:textId="77777777" w:rsidR="003F04A5" w:rsidRPr="003F04A5" w:rsidRDefault="003F04A5" w:rsidP="003F04A5">
            <w:r w:rsidRPr="003F04A5">
              <w:t>1</w:t>
            </w:r>
          </w:p>
        </w:tc>
        <w:tc>
          <w:tcPr>
            <w:tcW w:w="617" w:type="dxa"/>
            <w:noWrap/>
            <w:hideMark/>
          </w:tcPr>
          <w:p w14:paraId="0CC4C923" w14:textId="77777777" w:rsidR="003F04A5" w:rsidRPr="003F04A5" w:rsidRDefault="003F04A5" w:rsidP="003F04A5">
            <w:r w:rsidRPr="003F04A5">
              <w:t>8</w:t>
            </w:r>
          </w:p>
        </w:tc>
        <w:tc>
          <w:tcPr>
            <w:tcW w:w="617" w:type="dxa"/>
            <w:noWrap/>
            <w:hideMark/>
          </w:tcPr>
          <w:p w14:paraId="7464F6E3" w14:textId="77777777" w:rsidR="003F04A5" w:rsidRPr="003F04A5" w:rsidRDefault="003F04A5" w:rsidP="003F04A5">
            <w:r w:rsidRPr="003F04A5">
              <w:t>3</w:t>
            </w:r>
          </w:p>
        </w:tc>
        <w:tc>
          <w:tcPr>
            <w:tcW w:w="617" w:type="dxa"/>
            <w:noWrap/>
            <w:hideMark/>
          </w:tcPr>
          <w:p w14:paraId="606064FD" w14:textId="77777777" w:rsidR="003F04A5" w:rsidRPr="003F04A5" w:rsidRDefault="003F04A5" w:rsidP="003F04A5">
            <w:r w:rsidRPr="003F04A5">
              <w:t>10</w:t>
            </w:r>
          </w:p>
        </w:tc>
        <w:tc>
          <w:tcPr>
            <w:tcW w:w="617" w:type="dxa"/>
            <w:noWrap/>
            <w:hideMark/>
          </w:tcPr>
          <w:p w14:paraId="6D0F27EE" w14:textId="77777777" w:rsidR="003F04A5" w:rsidRPr="003F04A5" w:rsidRDefault="003F04A5" w:rsidP="003F04A5">
            <w:r w:rsidRPr="003F04A5">
              <w:t>5</w:t>
            </w:r>
          </w:p>
        </w:tc>
        <w:tc>
          <w:tcPr>
            <w:tcW w:w="617" w:type="dxa"/>
            <w:noWrap/>
            <w:hideMark/>
          </w:tcPr>
          <w:p w14:paraId="797BD67C" w14:textId="77777777" w:rsidR="003F04A5" w:rsidRPr="003F04A5" w:rsidRDefault="003F04A5" w:rsidP="003F04A5">
            <w:r w:rsidRPr="003F04A5">
              <w:t>0</w:t>
            </w:r>
          </w:p>
        </w:tc>
        <w:tc>
          <w:tcPr>
            <w:tcW w:w="617" w:type="dxa"/>
            <w:noWrap/>
            <w:hideMark/>
          </w:tcPr>
          <w:p w14:paraId="1EE04B29" w14:textId="77777777" w:rsidR="003F04A5" w:rsidRPr="003F04A5" w:rsidRDefault="003F04A5" w:rsidP="003F04A5">
            <w:r w:rsidRPr="003F04A5">
              <w:t>7</w:t>
            </w:r>
          </w:p>
        </w:tc>
        <w:tc>
          <w:tcPr>
            <w:tcW w:w="617" w:type="dxa"/>
            <w:noWrap/>
            <w:hideMark/>
          </w:tcPr>
          <w:p w14:paraId="1DB01DF7" w14:textId="77777777" w:rsidR="003F04A5" w:rsidRPr="003F04A5" w:rsidRDefault="003F04A5" w:rsidP="003F04A5">
            <w:r w:rsidRPr="003F04A5">
              <w:t>2</w:t>
            </w:r>
          </w:p>
        </w:tc>
        <w:tc>
          <w:tcPr>
            <w:tcW w:w="623" w:type="dxa"/>
            <w:noWrap/>
            <w:hideMark/>
          </w:tcPr>
          <w:p w14:paraId="087A5DCE" w14:textId="77777777" w:rsidR="003F04A5" w:rsidRPr="003F04A5" w:rsidRDefault="003F04A5" w:rsidP="003F04A5">
            <w:r w:rsidRPr="003F04A5">
              <w:t>9</w:t>
            </w:r>
          </w:p>
        </w:tc>
      </w:tr>
      <w:tr w:rsidR="003F04A5" w:rsidRPr="003F04A5" w14:paraId="2E512992" w14:textId="77777777" w:rsidTr="007C53F3">
        <w:trPr>
          <w:trHeight w:val="705"/>
        </w:trPr>
        <w:tc>
          <w:tcPr>
            <w:tcW w:w="1075" w:type="dxa"/>
            <w:vMerge/>
            <w:hideMark/>
          </w:tcPr>
          <w:p w14:paraId="56687A4C" w14:textId="77777777" w:rsidR="003F04A5" w:rsidRPr="003F04A5" w:rsidRDefault="003F04A5"/>
        </w:tc>
        <w:tc>
          <w:tcPr>
            <w:tcW w:w="1494" w:type="dxa"/>
            <w:gridSpan w:val="2"/>
            <w:hideMark/>
          </w:tcPr>
          <w:p w14:paraId="0128A4BB" w14:textId="77777777" w:rsidR="003F04A5" w:rsidRPr="007C53F3" w:rsidRDefault="003F04A5" w:rsidP="003F04A5">
            <w:pPr>
              <w:rPr>
                <w:sz w:val="18"/>
              </w:rPr>
            </w:pPr>
            <w:r w:rsidRPr="007C53F3">
              <w:rPr>
                <w:sz w:val="18"/>
              </w:rPr>
              <w:t>Set of sequences used</w:t>
            </w:r>
          </w:p>
        </w:tc>
        <w:tc>
          <w:tcPr>
            <w:tcW w:w="617" w:type="dxa"/>
            <w:noWrap/>
            <w:hideMark/>
          </w:tcPr>
          <w:p w14:paraId="0F445BB9" w14:textId="77777777" w:rsidR="003F04A5" w:rsidRPr="003F04A5" w:rsidRDefault="003F04A5" w:rsidP="003F04A5">
            <w:r w:rsidRPr="003F04A5">
              <w:t>{2, 5, 8, 11}</w:t>
            </w:r>
          </w:p>
        </w:tc>
        <w:tc>
          <w:tcPr>
            <w:tcW w:w="617" w:type="dxa"/>
            <w:noWrap/>
            <w:hideMark/>
          </w:tcPr>
          <w:p w14:paraId="4C7F8E1E" w14:textId="77777777" w:rsidR="003F04A5" w:rsidRPr="003F04A5" w:rsidRDefault="003F04A5">
            <w:r w:rsidRPr="003F04A5">
              <w:t>{0, 3, 6, 9}</w:t>
            </w:r>
          </w:p>
        </w:tc>
        <w:tc>
          <w:tcPr>
            <w:tcW w:w="617" w:type="dxa"/>
            <w:noWrap/>
            <w:hideMark/>
          </w:tcPr>
          <w:p w14:paraId="547BE5EF" w14:textId="77777777" w:rsidR="003F04A5" w:rsidRPr="003F04A5" w:rsidRDefault="003F04A5">
            <w:r w:rsidRPr="003F04A5">
              <w:t>{1, 4, 7, 10}</w:t>
            </w:r>
          </w:p>
        </w:tc>
        <w:tc>
          <w:tcPr>
            <w:tcW w:w="617" w:type="dxa"/>
            <w:noWrap/>
            <w:hideMark/>
          </w:tcPr>
          <w:p w14:paraId="3030D97E" w14:textId="77777777" w:rsidR="003F04A5" w:rsidRPr="003F04A5" w:rsidRDefault="003F04A5">
            <w:r w:rsidRPr="003F04A5">
              <w:t>{2, 5, 8, 11}</w:t>
            </w:r>
          </w:p>
        </w:tc>
        <w:tc>
          <w:tcPr>
            <w:tcW w:w="617" w:type="dxa"/>
            <w:noWrap/>
            <w:hideMark/>
          </w:tcPr>
          <w:p w14:paraId="5D147E2E" w14:textId="77777777" w:rsidR="003F04A5" w:rsidRPr="003F04A5" w:rsidRDefault="003F04A5">
            <w:r w:rsidRPr="003F04A5">
              <w:t>{0, 3, 6, 9}</w:t>
            </w:r>
          </w:p>
        </w:tc>
        <w:tc>
          <w:tcPr>
            <w:tcW w:w="617" w:type="dxa"/>
            <w:noWrap/>
            <w:hideMark/>
          </w:tcPr>
          <w:p w14:paraId="76398885" w14:textId="77777777" w:rsidR="003F04A5" w:rsidRPr="003F04A5" w:rsidRDefault="003F04A5">
            <w:r w:rsidRPr="003F04A5">
              <w:t>{1, 4, 7, 10}</w:t>
            </w:r>
          </w:p>
        </w:tc>
        <w:tc>
          <w:tcPr>
            <w:tcW w:w="617" w:type="dxa"/>
            <w:noWrap/>
            <w:hideMark/>
          </w:tcPr>
          <w:p w14:paraId="1837400B" w14:textId="77777777" w:rsidR="003F04A5" w:rsidRPr="003F04A5" w:rsidRDefault="003F04A5">
            <w:r w:rsidRPr="003F04A5">
              <w:t>{2, 5, 8, 11}</w:t>
            </w:r>
          </w:p>
        </w:tc>
        <w:tc>
          <w:tcPr>
            <w:tcW w:w="617" w:type="dxa"/>
            <w:noWrap/>
            <w:hideMark/>
          </w:tcPr>
          <w:p w14:paraId="1AA0A4DD" w14:textId="77777777" w:rsidR="003F04A5" w:rsidRPr="003F04A5" w:rsidRDefault="003F04A5">
            <w:r w:rsidRPr="003F04A5">
              <w:t>{0, 3, 6, 9}</w:t>
            </w:r>
          </w:p>
        </w:tc>
        <w:tc>
          <w:tcPr>
            <w:tcW w:w="617" w:type="dxa"/>
            <w:noWrap/>
            <w:hideMark/>
          </w:tcPr>
          <w:p w14:paraId="1FE174F9" w14:textId="77777777" w:rsidR="003F04A5" w:rsidRPr="003F04A5" w:rsidRDefault="003F04A5">
            <w:r w:rsidRPr="003F04A5">
              <w:t>{1, 4, 7, 10}</w:t>
            </w:r>
          </w:p>
        </w:tc>
        <w:tc>
          <w:tcPr>
            <w:tcW w:w="617" w:type="dxa"/>
            <w:noWrap/>
            <w:hideMark/>
          </w:tcPr>
          <w:p w14:paraId="27514143" w14:textId="77777777" w:rsidR="003F04A5" w:rsidRPr="003F04A5" w:rsidRDefault="003F04A5">
            <w:r w:rsidRPr="003F04A5">
              <w:t>{2, 5, 8, 11}</w:t>
            </w:r>
          </w:p>
        </w:tc>
        <w:tc>
          <w:tcPr>
            <w:tcW w:w="623" w:type="dxa"/>
            <w:noWrap/>
            <w:hideMark/>
          </w:tcPr>
          <w:p w14:paraId="734161C8" w14:textId="77777777" w:rsidR="003F04A5" w:rsidRPr="003F04A5" w:rsidRDefault="003F04A5">
            <w:r w:rsidRPr="003F04A5">
              <w:t>{0, 3, 6, 9}</w:t>
            </w:r>
          </w:p>
        </w:tc>
      </w:tr>
    </w:tbl>
    <w:p w14:paraId="2CCB8A0B" w14:textId="77777777" w:rsidR="003F04A5" w:rsidRDefault="003F04A5" w:rsidP="00DA0EDB"/>
    <w:p w14:paraId="55E51ACD" w14:textId="4A4467A8" w:rsidR="004B2957" w:rsidRPr="005A4BD1" w:rsidRDefault="004B2957" w:rsidP="004B2957">
      <w:r w:rsidRPr="005A4BD1">
        <w:t>In previous meeting, the following proposal was discussed</w:t>
      </w:r>
      <w:r>
        <w:t xml:space="preserve"> (referred to as Scheme 2 in discussion below and </w:t>
      </w:r>
      <w:r>
        <w:fldChar w:fldCharType="begin"/>
      </w:r>
      <w:r>
        <w:instrText xml:space="preserve"> REF _Ref24051386 \h </w:instrText>
      </w:r>
      <w:r>
        <w:fldChar w:fldCharType="separate"/>
      </w:r>
      <w:r w:rsidR="006F6AF1">
        <w:t xml:space="preserve">Figure </w:t>
      </w:r>
      <w:r w:rsidR="006F6AF1">
        <w:rPr>
          <w:noProof/>
        </w:rPr>
        <w:t>1</w:t>
      </w:r>
      <w:r>
        <w:fldChar w:fldCharType="end"/>
      </w:r>
      <w:r>
        <w:t>)</w:t>
      </w:r>
      <w:r w:rsidRPr="005A4BD1">
        <w:t xml:space="preserve"> and was included as FFS in the agreement.</w:t>
      </w:r>
    </w:p>
    <w:p w14:paraId="51420822" w14:textId="77777777" w:rsidR="004B2957" w:rsidRDefault="004B2957" w:rsidP="004B2957">
      <w:pPr>
        <w:widowControl/>
        <w:numPr>
          <w:ilvl w:val="0"/>
          <w:numId w:val="60"/>
        </w:numPr>
        <w:overflowPunct/>
        <w:autoSpaceDE/>
        <w:autoSpaceDN/>
        <w:adjustRightInd/>
        <w:spacing w:after="0"/>
        <w:jc w:val="left"/>
        <w:textAlignment w:val="auto"/>
        <w:rPr>
          <w:lang w:eastAsia="x-none"/>
        </w:rPr>
      </w:pPr>
      <w:r>
        <w:rPr>
          <w:lang w:eastAsia="x-none"/>
        </w:rPr>
        <w:t xml:space="preserve">FFS: In order to increase user multiplexing capacity for PF0, PF1, introduction of </w:t>
      </w:r>
      <m:oMath>
        <m:r>
          <m:rPr>
            <m:sty m:val="p"/>
          </m:rPr>
          <w:rPr>
            <w:rFonts w:ascii="Cambria Math" w:eastAsia="Times New Roman" w:hAnsi="Cambria Math"/>
            <w:szCs w:val="20"/>
            <w:lang w:eastAsia="zh-CN"/>
          </w:rPr>
          <m:t>Δ</m:t>
        </m:r>
      </m:oMath>
      <w:r>
        <w:rPr>
          <w:lang w:eastAsia="x-none"/>
        </w:rPr>
        <w:t xml:space="preserve">*(i+i0) into the formula instead of </w:t>
      </w:r>
      <m:oMath>
        <m:r>
          <m:rPr>
            <m:sty m:val="p"/>
          </m:rPr>
          <w:rPr>
            <w:rFonts w:ascii="Cambria Math" w:eastAsia="Times New Roman" w:hAnsi="Cambria Math"/>
            <w:szCs w:val="20"/>
            <w:lang w:eastAsia="zh-CN"/>
          </w:rPr>
          <m:t>Δ</m:t>
        </m:r>
      </m:oMath>
      <w:r>
        <w:rPr>
          <w:lang w:eastAsia="x-none"/>
        </w:rPr>
        <w:t>*</w:t>
      </w:r>
      <w:proofErr w:type="gramStart"/>
      <w:r>
        <w:rPr>
          <w:lang w:eastAsia="x-none"/>
        </w:rPr>
        <w:t>i  where</w:t>
      </w:r>
      <w:proofErr w:type="gramEnd"/>
      <w:r>
        <w:rPr>
          <w:lang w:eastAsia="x-none"/>
        </w:rPr>
        <w:t xml:space="preserve"> i+i0 is modulo N, and i0 is configurable in the range {0, 1, …, N-1}.</w:t>
      </w:r>
    </w:p>
    <w:p w14:paraId="6D3EDC23" w14:textId="77777777" w:rsidR="004B2957" w:rsidRPr="001B426D" w:rsidRDefault="004B2957" w:rsidP="004B2957">
      <w:pPr>
        <w:widowControl/>
        <w:numPr>
          <w:ilvl w:val="1"/>
          <w:numId w:val="60"/>
        </w:numPr>
        <w:overflowPunct/>
        <w:autoSpaceDE/>
        <w:autoSpaceDN/>
        <w:adjustRightInd/>
        <w:spacing w:after="0"/>
        <w:jc w:val="left"/>
        <w:textAlignment w:val="auto"/>
        <w:rPr>
          <w:lang w:eastAsia="x-none"/>
        </w:rPr>
      </w:pPr>
      <w:r>
        <w:rPr>
          <w:lang w:eastAsia="x-none"/>
        </w:rPr>
        <w:lastRenderedPageBreak/>
        <w:t>This mechanism may create collisions when the user multiplexing capacity is increased (i0 is not 0)</w:t>
      </w:r>
    </w:p>
    <w:p w14:paraId="1F90181D" w14:textId="77777777" w:rsidR="004B2957" w:rsidRDefault="004B2957" w:rsidP="004B2957">
      <w:r w:rsidRPr="005A4BD1">
        <w:t xml:space="preserve">Here, we want to investigate this mechanism carefully. </w:t>
      </w:r>
      <w:r>
        <w:t xml:space="preserve">The proposal claims for the case of </w:t>
      </w:r>
      <w:proofErr w:type="gramStart"/>
      <w:r>
        <w:t>2 bit</w:t>
      </w:r>
      <w:proofErr w:type="gramEnd"/>
      <w:r>
        <w:t xml:space="preserve"> HARQ bits and SR, the user multiplexing capability can be enhanced to N (10/11 depending on the number of RBs in the interlace). For example, UE0 can be assigned i0=0, and UE1 can be assigned i0=1. Let us consider the case of a 10 RB interlace with </w:t>
      </w:r>
      <m:oMath>
        <m:r>
          <m:rPr>
            <m:sty m:val="p"/>
          </m:rPr>
          <w:rPr>
            <w:rFonts w:ascii="Cambria Math" w:eastAsia="Times New Roman" w:hAnsi="Cambria Math"/>
            <w:szCs w:val="20"/>
            <w:lang w:eastAsia="zh-CN"/>
          </w:rPr>
          <m:t>Δ=1</m:t>
        </m:r>
      </m:oMath>
      <w:r>
        <w:t xml:space="preserve">. Now if UE0 transmits HARQ bits (0, 0) with positive SR the cyclic shift values to be used would be {1, 2, 3, 4, 5, 6, 7, 8, 9, 10}. If UE1 transmits HARQ bits (0, 0) with negative SR the cyclic shift values to be used would be {1, 2, 3, 4, 5, 6, 7, 8, 9, 0}. These two sequences are only separated by a single RB, thus creating significant wrong detection probability at the receiver. The amount of overlap varies with the offset i0. If UE1 is assigned i0=2, and transmits HARQ bits (0, 0) with negative SR the cyclic shift values to be used would be {2, 3, 4, 5, 6, 7, 8, 9, 0, 1}. This sequence has a 2 RB overlap with UE0 with i0=0 and </w:t>
      </w:r>
      <m:oMath>
        <m:r>
          <w:rPr>
            <w:rFonts w:ascii="Cambria Math" w:hAnsi="Cambria Math"/>
          </w:rPr>
          <m:t>m_cs</m:t>
        </m:r>
      </m:oMath>
      <w:r>
        <w:t xml:space="preserve">=4. </w:t>
      </w:r>
    </w:p>
    <w:p w14:paraId="7933C2FF" w14:textId="77777777" w:rsidR="003F04A5" w:rsidRDefault="003F04A5" w:rsidP="00DA0EDB"/>
    <w:p w14:paraId="5EEAF3D6" w14:textId="336D764D" w:rsidR="00F86308" w:rsidRDefault="00F86308" w:rsidP="00DA0EDB">
      <w:r>
        <w:t xml:space="preserve">We have simulated the performance of </w:t>
      </w:r>
      <w:r w:rsidR="004B2957">
        <w:t>various</w:t>
      </w:r>
      <w:r>
        <w:t xml:space="preserve"> scheme</w:t>
      </w:r>
      <w:r w:rsidR="004B2957">
        <w:t>s</w:t>
      </w:r>
      <w:r>
        <w:t xml:space="preserve"> assuming the simulation parameter agreements in RAN1 96 bis. </w:t>
      </w:r>
      <w:r w:rsidR="00743D3E">
        <w:t>PUCCH format 0 with 1 symbol</w:t>
      </w:r>
      <w:r w:rsidR="00026705">
        <w:t xml:space="preserve"> carrying </w:t>
      </w:r>
      <w:proofErr w:type="gramStart"/>
      <w:r w:rsidR="00026705">
        <w:t>2 bit</w:t>
      </w:r>
      <w:proofErr w:type="gramEnd"/>
      <w:r w:rsidR="00026705">
        <w:t xml:space="preserve"> HARQ and SR</w:t>
      </w:r>
      <w:r w:rsidR="00743D3E">
        <w:t xml:space="preserve"> has been used</w:t>
      </w:r>
      <w:r w:rsidR="009348FA">
        <w:t xml:space="preserve"> in TDL-C channel with 100 ns delay spread</w:t>
      </w:r>
      <w:r w:rsidR="00743D3E">
        <w:t xml:space="preserve">. </w:t>
      </w:r>
      <w:r>
        <w:t xml:space="preserve">We compare the </w:t>
      </w:r>
      <w:r w:rsidR="004B2957">
        <w:t xml:space="preserve">error rate variation with SNR </w:t>
      </w:r>
      <w:r>
        <w:t>for single user performance using a 10 RB interlace in a 20 MHz channel using 30 kHz SCS. Detection is done by correlating the received signal in each RB with the preambles independently across RBs and then summing the correlated energies over all RBs and comparing the sum with a predefined threshold. The threshold is generated to meet a false alarm probability of less than 0.1%.</w:t>
      </w:r>
      <w:r w:rsidR="004B2957">
        <w:t xml:space="preserve"> In </w:t>
      </w:r>
      <w:r w:rsidR="004B2957">
        <w:fldChar w:fldCharType="begin"/>
      </w:r>
      <w:r w:rsidR="004B2957">
        <w:instrText xml:space="preserve"> REF _Ref24051386 \h </w:instrText>
      </w:r>
      <w:r w:rsidR="004B2957">
        <w:fldChar w:fldCharType="separate"/>
      </w:r>
      <w:r w:rsidR="006F6AF1">
        <w:t xml:space="preserve">Figure </w:t>
      </w:r>
      <w:r w:rsidR="006F6AF1">
        <w:rPr>
          <w:noProof/>
        </w:rPr>
        <w:t>1</w:t>
      </w:r>
      <w:r w:rsidR="004B2957">
        <w:fldChar w:fldCharType="end"/>
      </w:r>
      <w:r w:rsidR="004B2957">
        <w:t xml:space="preserve"> we compare the following schemes,</w:t>
      </w:r>
    </w:p>
    <w:p w14:paraId="18B5AB8A" w14:textId="3555032D" w:rsidR="004B2957" w:rsidRDefault="004B2957" w:rsidP="004B2957">
      <w:pPr>
        <w:pStyle w:val="ListParagraph"/>
        <w:numPr>
          <w:ilvl w:val="0"/>
          <w:numId w:val="72"/>
        </w:numPr>
      </w:pPr>
      <w:r>
        <w:t xml:space="preserve">Default scheme, cyclic shift </w:t>
      </w:r>
      <w:proofErr w:type="spellStart"/>
      <w:r>
        <w:t>stepsize</w:t>
      </w:r>
      <w:proofErr w:type="spellEnd"/>
      <w:r>
        <w:t xml:space="preserve"> =1, UE multiplexing capacity =1.</w:t>
      </w:r>
    </w:p>
    <w:p w14:paraId="1967B4E2" w14:textId="7E8CE9B7" w:rsidR="004B2957" w:rsidRDefault="004B2957" w:rsidP="004B2957">
      <w:pPr>
        <w:pStyle w:val="ListParagraph"/>
        <w:numPr>
          <w:ilvl w:val="0"/>
          <w:numId w:val="72"/>
        </w:numPr>
      </w:pPr>
      <w:r>
        <w:t xml:space="preserve">Proposed scheme, cyclic shift </w:t>
      </w:r>
      <w:proofErr w:type="spellStart"/>
      <w:r>
        <w:t>stepsize</w:t>
      </w:r>
      <w:proofErr w:type="spellEnd"/>
      <w:r>
        <w:t xml:space="preserve"> = </w:t>
      </w:r>
      <w:r w:rsidRPr="004B2957">
        <w:t>(1+6*SR)</w:t>
      </w:r>
      <w:r>
        <w:t>, UE multiplexing capacity =3, # UE s transmitting=1</w:t>
      </w:r>
    </w:p>
    <w:p w14:paraId="529892CD" w14:textId="5E0DB0A5" w:rsidR="004B2957" w:rsidRDefault="004B2957" w:rsidP="004B2957">
      <w:pPr>
        <w:pStyle w:val="ListParagraph"/>
        <w:numPr>
          <w:ilvl w:val="0"/>
          <w:numId w:val="72"/>
        </w:numPr>
      </w:pPr>
      <w:r>
        <w:t xml:space="preserve">Proposed scheme, cyclic shift </w:t>
      </w:r>
      <w:proofErr w:type="spellStart"/>
      <w:r>
        <w:t>stepsize</w:t>
      </w:r>
      <w:proofErr w:type="spellEnd"/>
      <w:r>
        <w:t xml:space="preserve"> = </w:t>
      </w:r>
      <w:r w:rsidRPr="004B2957">
        <w:t>(1+6*SR)</w:t>
      </w:r>
      <w:r>
        <w:t>, UE multiplexing capacity =3, # UE s transmitting=3</w:t>
      </w:r>
    </w:p>
    <w:p w14:paraId="59B3BD57" w14:textId="5B62DE89" w:rsidR="007954E0" w:rsidRDefault="004B2957" w:rsidP="007954E0">
      <w:pPr>
        <w:pStyle w:val="ListParagraph"/>
        <w:numPr>
          <w:ilvl w:val="0"/>
          <w:numId w:val="72"/>
        </w:numPr>
      </w:pPr>
      <w:r>
        <w:t>Scheme 2</w:t>
      </w:r>
      <w:r w:rsidR="007954E0">
        <w:t>, UE multiplexing capacity = 10, # UE s transmitting=2</w:t>
      </w:r>
    </w:p>
    <w:p w14:paraId="2B468D16" w14:textId="56895316" w:rsidR="004B2957" w:rsidRDefault="004B2957" w:rsidP="00DA0EDB"/>
    <w:p w14:paraId="619827AC" w14:textId="1F306884" w:rsidR="00464C5A" w:rsidRDefault="00F86308" w:rsidP="00DA0EDB">
      <w:r>
        <w:t>It can be observed</w:t>
      </w:r>
      <w:r w:rsidR="007C68B8">
        <w:t xml:space="preserve"> in </w:t>
      </w:r>
      <w:r w:rsidR="001F4DB9">
        <w:fldChar w:fldCharType="begin"/>
      </w:r>
      <w:r w:rsidR="001F4DB9">
        <w:instrText xml:space="preserve"> REF _Ref24051386 \h </w:instrText>
      </w:r>
      <w:r w:rsidR="001F4DB9">
        <w:fldChar w:fldCharType="separate"/>
      </w:r>
      <w:r w:rsidR="006F6AF1">
        <w:t xml:space="preserve">Figure </w:t>
      </w:r>
      <w:r w:rsidR="006F6AF1">
        <w:rPr>
          <w:noProof/>
        </w:rPr>
        <w:t>1</w:t>
      </w:r>
      <w:r w:rsidR="001F4DB9">
        <w:fldChar w:fldCharType="end"/>
      </w:r>
      <w:r w:rsidR="001F4DB9">
        <w:t xml:space="preserve"> </w:t>
      </w:r>
      <w:r>
        <w:t xml:space="preserve">that the </w:t>
      </w:r>
      <w:r w:rsidR="00464C5A">
        <w:t>SNR required</w:t>
      </w:r>
      <w:r>
        <w:t xml:space="preserve"> </w:t>
      </w:r>
      <w:r w:rsidR="002B73AE">
        <w:t>does not get impacted</w:t>
      </w:r>
      <w:r w:rsidR="00464C5A">
        <w:t xml:space="preserve"> much (~0.2 dB degradation)</w:t>
      </w:r>
      <w:r w:rsidR="002B73AE">
        <w:t xml:space="preserve"> in the proposed scheme compared to the default scheme if a single user is present in the system. If there are 3 users in the system, as supported by the proposed scheme, it results in a very small (</w:t>
      </w:r>
      <w:r w:rsidR="00464C5A">
        <w:t>~</w:t>
      </w:r>
      <w:r w:rsidR="002B73AE">
        <w:t>0.</w:t>
      </w:r>
      <w:r w:rsidR="00464C5A">
        <w:t>3</w:t>
      </w:r>
      <w:r w:rsidR="002B73AE">
        <w:t xml:space="preserve"> dB) </w:t>
      </w:r>
      <w:r w:rsidR="00464C5A">
        <w:t>SNR</w:t>
      </w:r>
      <w:r w:rsidR="002B73AE">
        <w:t xml:space="preserve"> degradation.</w:t>
      </w:r>
      <w:r w:rsidR="00464C5A">
        <w:t xml:space="preserve"> </w:t>
      </w:r>
    </w:p>
    <w:p w14:paraId="7BC8D65F" w14:textId="77777777" w:rsidR="007C53F3" w:rsidRDefault="00464C5A" w:rsidP="00DA0EDB">
      <w:r>
        <w:t xml:space="preserve">The total mis-detection can be classified into two types of errors: </w:t>
      </w:r>
    </w:p>
    <w:p w14:paraId="74D925F6" w14:textId="77777777" w:rsidR="007C53F3" w:rsidRDefault="00464C5A" w:rsidP="007C53F3">
      <w:pPr>
        <w:pStyle w:val="ListParagraph"/>
        <w:numPr>
          <w:ilvl w:val="0"/>
          <w:numId w:val="70"/>
        </w:numPr>
      </w:pPr>
      <w:r>
        <w:t>(</w:t>
      </w:r>
      <w:proofErr w:type="spellStart"/>
      <w:r>
        <w:t>i</w:t>
      </w:r>
      <w:proofErr w:type="spellEnd"/>
      <w:r>
        <w:t xml:space="preserve">) Complete mis-detection where </w:t>
      </w:r>
      <w:r w:rsidR="00501A0D">
        <w:t xml:space="preserve">gNB detects no signal, and </w:t>
      </w:r>
    </w:p>
    <w:p w14:paraId="4464C6D4" w14:textId="0C996C37" w:rsidR="00464C5A" w:rsidRDefault="00501A0D" w:rsidP="007C53F3">
      <w:pPr>
        <w:pStyle w:val="ListParagraph"/>
        <w:numPr>
          <w:ilvl w:val="0"/>
          <w:numId w:val="70"/>
        </w:numPr>
      </w:pPr>
      <w:r>
        <w:t xml:space="preserve">(ii) Wrong-detection where gNB detects PUCCH but a wrong HARQ/SR value. </w:t>
      </w:r>
    </w:p>
    <w:p w14:paraId="2DA51439" w14:textId="684E604C" w:rsidR="00501A0D" w:rsidRDefault="00501A0D" w:rsidP="00DA0EDB">
      <w:r>
        <w:t xml:space="preserve">For </w:t>
      </w:r>
      <w:r w:rsidR="007954E0">
        <w:t xml:space="preserve">the </w:t>
      </w:r>
      <w:r w:rsidR="005A4BD1">
        <w:t>d</w:t>
      </w:r>
      <w:r>
        <w:t xml:space="preserve">efault scheme, the </w:t>
      </w:r>
      <w:r w:rsidR="005A4BD1">
        <w:t>w</w:t>
      </w:r>
      <w:r>
        <w:t xml:space="preserve">rong-detection error is negligible (&lt;1e-3), since the other PUCCH hypothesis are purely noise and guaranteed to be low by the choice of threshold value selection using false alarm probability less than 0.001. But for our proposed schemes, although the complete mis-detection probability is the same as default scheme, there is however a small probability of wrong-detection as there is some overlap between set of cyclic shifts used among the same UEs </w:t>
      </w:r>
      <w:r w:rsidR="00BF527D">
        <w:t xml:space="preserve">for </w:t>
      </w:r>
      <w:r>
        <w:t xml:space="preserve">different HARQ/SR combinations. The slight degradation observed </w:t>
      </w:r>
      <w:r w:rsidR="007954E0">
        <w:t xml:space="preserve">in Figure 1 </w:t>
      </w:r>
      <w:r>
        <w:t xml:space="preserve">is due to this reason. However, note that even </w:t>
      </w:r>
      <w:r w:rsidR="00BF527D">
        <w:t xml:space="preserve">with </w:t>
      </w:r>
      <w:r>
        <w:t xml:space="preserve">2 </w:t>
      </w:r>
      <w:r w:rsidR="00BF527D">
        <w:t xml:space="preserve">interfering </w:t>
      </w:r>
      <w:r>
        <w:t xml:space="preserve">UEs </w:t>
      </w:r>
      <w:r w:rsidR="00BF527D">
        <w:t xml:space="preserve">(3 </w:t>
      </w:r>
      <w:proofErr w:type="gramStart"/>
      <w:r w:rsidR="00BF527D">
        <w:t>users</w:t>
      </w:r>
      <w:proofErr w:type="gramEnd"/>
      <w:r w:rsidR="00BF527D">
        <w:t xml:space="preserve"> case), </w:t>
      </w:r>
      <w:r>
        <w:t xml:space="preserve">performance is not affected much as all the UEs use completely orthogonal sequences. </w:t>
      </w:r>
    </w:p>
    <w:p w14:paraId="77D469A8" w14:textId="395819A7" w:rsidR="00F86308" w:rsidRDefault="00F86308">
      <w:pPr>
        <w:keepNext/>
        <w:jc w:val="center"/>
      </w:pPr>
    </w:p>
    <w:p w14:paraId="0DBDA5B9" w14:textId="77777777" w:rsidR="009F1598" w:rsidRDefault="001C32FB" w:rsidP="009F1598">
      <w:pPr>
        <w:keepNext/>
        <w:jc w:val="center"/>
      </w:pPr>
      <w:r>
        <w:rPr>
          <w:noProof/>
        </w:rPr>
        <w:drawing>
          <wp:inline distT="0" distB="0" distL="0" distR="0" wp14:anchorId="7F7C83EA" wp14:editId="27A60704">
            <wp:extent cx="5084349" cy="2540000"/>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89265" cy="2542456"/>
                    </a:xfrm>
                    <a:prstGeom prst="rect">
                      <a:avLst/>
                    </a:prstGeom>
                    <a:noFill/>
                    <a:ln>
                      <a:noFill/>
                    </a:ln>
                  </pic:spPr>
                </pic:pic>
              </a:graphicData>
            </a:graphic>
          </wp:inline>
        </w:drawing>
      </w:r>
    </w:p>
    <w:p w14:paraId="793ACBCC" w14:textId="25B10CF6" w:rsidR="00026705" w:rsidRDefault="009F1598" w:rsidP="009F1598">
      <w:pPr>
        <w:pStyle w:val="Caption"/>
        <w:jc w:val="center"/>
      </w:pPr>
      <w:bookmarkStart w:id="7" w:name="_Ref24051386"/>
      <w:r>
        <w:t xml:space="preserve">Figure </w:t>
      </w:r>
      <w:r>
        <w:fldChar w:fldCharType="begin"/>
      </w:r>
      <w:r>
        <w:instrText xml:space="preserve"> SEQ Figure \* ARABIC </w:instrText>
      </w:r>
      <w:r>
        <w:fldChar w:fldCharType="separate"/>
      </w:r>
      <w:r w:rsidR="006F6AF1">
        <w:rPr>
          <w:noProof/>
        </w:rPr>
        <w:t>1</w:t>
      </w:r>
      <w:r>
        <w:fldChar w:fldCharType="end"/>
      </w:r>
      <w:bookmarkEnd w:id="7"/>
      <w:r>
        <w:t xml:space="preserve"> Error rate comparison between default scheme and proposed schemes with user multiplexing</w:t>
      </w:r>
    </w:p>
    <w:p w14:paraId="13CE9457" w14:textId="06D7E3CB" w:rsidR="00F94D6A" w:rsidRDefault="00464C5A" w:rsidP="00CF1139">
      <w:r>
        <w:t xml:space="preserve">In the simulation, </w:t>
      </w:r>
      <w:r w:rsidR="007954E0">
        <w:t xml:space="preserve">for scheme 2 </w:t>
      </w:r>
      <w:r>
        <w:t>we have assumed the case with two users where U</w:t>
      </w:r>
      <w:r w:rsidR="007954E0">
        <w:t>E</w:t>
      </w:r>
      <w:r>
        <w:t xml:space="preserve"> 0 is transmitting negative SR and HARQ bits (0,0)</w:t>
      </w:r>
      <w:r w:rsidR="005E1ADD">
        <w:t xml:space="preserve">, i.e. </w:t>
      </w:r>
      <m:oMath>
        <m:r>
          <w:rPr>
            <w:rFonts w:ascii="Cambria Math" w:hAnsi="Cambria Math"/>
          </w:rPr>
          <m:t>m_cs</m:t>
        </m:r>
      </m:oMath>
      <w:r w:rsidR="005E1ADD">
        <w:t>=0,</w:t>
      </w:r>
      <w:r>
        <w:t xml:space="preserve"> with i0=0, and User 1 is transmitting negative SR and HARQ bits (0,0) but with the </w:t>
      </w:r>
      <w:r>
        <w:lastRenderedPageBreak/>
        <w:t>offset i0=</w:t>
      </w:r>
      <w:r w:rsidR="009F1598">
        <w:t>2</w:t>
      </w:r>
      <w:r>
        <w:t>. Since as discussed before, the pattern with negative SR and HARQ bits (0,0) and i0=</w:t>
      </w:r>
      <w:r w:rsidR="005E1ADD">
        <w:t xml:space="preserve">2 has overlap with UE0 using i0=0, and </w:t>
      </w:r>
      <m:oMath>
        <m:r>
          <w:rPr>
            <w:rFonts w:ascii="Cambria Math" w:hAnsi="Cambria Math"/>
          </w:rPr>
          <m:t>m_cs</m:t>
        </m:r>
      </m:oMath>
      <w:r w:rsidR="005E1ADD">
        <w:t>=4</w:t>
      </w:r>
      <w:r w:rsidR="00806931">
        <w:t xml:space="preserve">, this </w:t>
      </w:r>
      <w:r w:rsidR="005E1ADD">
        <w:t>sometimes results in UE</w:t>
      </w:r>
      <w:r w:rsidR="007954E0">
        <w:t xml:space="preserve"> </w:t>
      </w:r>
      <w:r w:rsidR="005E1ADD">
        <w:t>0</w:t>
      </w:r>
      <w:r w:rsidR="007954E0">
        <w:t>’</w:t>
      </w:r>
      <w:r w:rsidR="005E1ADD">
        <w:t>s PUCCH being detected as m</w:t>
      </w:r>
      <m:oMath>
        <m:r>
          <w:rPr>
            <w:rFonts w:ascii="Cambria Math" w:hAnsi="Cambria Math"/>
          </w:rPr>
          <m:t>_cs</m:t>
        </m:r>
      </m:oMath>
      <w:r w:rsidR="005E1ADD">
        <w:t>=4.</w:t>
      </w:r>
      <w:r w:rsidR="007954E0">
        <w:t xml:space="preserve"> </w:t>
      </w:r>
      <w:r w:rsidR="005E1ADD">
        <w:t>Thus</w:t>
      </w:r>
      <w:r>
        <w:t>, detection for U</w:t>
      </w:r>
      <w:r w:rsidR="007954E0">
        <w:t>E</w:t>
      </w:r>
      <w:r>
        <w:t xml:space="preserve"> 0 </w:t>
      </w:r>
      <w:r w:rsidR="005E1ADD">
        <w:t>PUCCH</w:t>
      </w:r>
      <w:r>
        <w:t xml:space="preserve"> gets degraded as there is a significant wrong detection probability</w:t>
      </w:r>
      <w:r w:rsidR="00806931">
        <w:t xml:space="preserve"> which is</w:t>
      </w:r>
      <w:r>
        <w:t xml:space="preserve"> reflected in the figure above.</w:t>
      </w:r>
    </w:p>
    <w:p w14:paraId="79DC680C" w14:textId="60F775AB" w:rsidR="003F04A5" w:rsidRDefault="00F94D6A" w:rsidP="003F04A5">
      <w:r>
        <w:t>In comparison,</w:t>
      </w:r>
      <w:r w:rsidR="00225ED9">
        <w:t xml:space="preserve"> in our proposal</w:t>
      </w:r>
      <w:r>
        <w:t xml:space="preserve"> at each RB all the</w:t>
      </w:r>
      <w:r w:rsidR="00225ED9">
        <w:t xml:space="preserve"> users</w:t>
      </w:r>
      <w:r>
        <w:t xml:space="preserve"> will have separate set of possible cyclic shift values. They do not collide</w:t>
      </w:r>
      <w:r w:rsidR="00225ED9">
        <w:t xml:space="preserve"> at any RB for all possible HARQ/SR combinations.</w:t>
      </w:r>
      <w:r w:rsidR="007954E0">
        <w:t xml:space="preserve"> </w:t>
      </w:r>
      <w:r w:rsidR="003F04A5">
        <w:t xml:space="preserve">Keeping in mind the three-fold increase in multiplexing capacity, our proposed scheme where </w:t>
      </w:r>
      <w:proofErr w:type="spellStart"/>
      <w:r w:rsidR="003F04A5">
        <w:t>stepsize</w:t>
      </w:r>
      <w:proofErr w:type="spellEnd"/>
      <w:r w:rsidR="003F04A5">
        <w:t xml:space="preserve"> is a function of SR is beneficial. Hence, we propose the following:</w:t>
      </w:r>
    </w:p>
    <w:p w14:paraId="79839B91" w14:textId="77777777" w:rsidR="005001CB" w:rsidRDefault="005001CB" w:rsidP="00CF1139">
      <w:pPr>
        <w:rPr>
          <w:b/>
        </w:rPr>
      </w:pPr>
    </w:p>
    <w:p w14:paraId="47CD6418" w14:textId="2AA05CBA" w:rsidR="000223D9" w:rsidRDefault="007213BB" w:rsidP="00CF1139">
      <w:pPr>
        <w:rPr>
          <w:b/>
        </w:rPr>
      </w:pPr>
      <w:bookmarkStart w:id="8" w:name="b2"/>
      <w:r>
        <w:rPr>
          <w:b/>
        </w:rPr>
        <w:t xml:space="preserve">Proposal </w:t>
      </w:r>
      <w:r w:rsidR="00361208">
        <w:rPr>
          <w:b/>
        </w:rPr>
        <w:fldChar w:fldCharType="begin"/>
      </w:r>
      <w:r w:rsidR="00361208">
        <w:rPr>
          <w:b/>
        </w:rPr>
        <w:instrText xml:space="preserve"> seq prop </w:instrText>
      </w:r>
      <w:r w:rsidR="00361208">
        <w:rPr>
          <w:b/>
        </w:rPr>
        <w:fldChar w:fldCharType="separate"/>
      </w:r>
      <w:r w:rsidR="006F6AF1">
        <w:rPr>
          <w:b/>
          <w:noProof/>
        </w:rPr>
        <w:t>2</w:t>
      </w:r>
      <w:r w:rsidR="00361208">
        <w:rPr>
          <w:b/>
        </w:rPr>
        <w:fldChar w:fldCharType="end"/>
      </w:r>
      <w:r>
        <w:rPr>
          <w:b/>
        </w:rPr>
        <w:t>:</w:t>
      </w:r>
      <w:r w:rsidRPr="00AE7FE4">
        <w:rPr>
          <w:b/>
        </w:rPr>
        <w:t xml:space="preserve"> </w:t>
      </w:r>
      <w:r w:rsidR="00CF1139">
        <w:rPr>
          <w:b/>
        </w:rPr>
        <w:t xml:space="preserve">Cyclic shift in </w:t>
      </w:r>
      <w:r w:rsidRPr="00AE7FE4">
        <w:rPr>
          <w:b/>
        </w:rPr>
        <w:t xml:space="preserve">E-PF0 </w:t>
      </w:r>
      <w:r w:rsidR="00CF1139">
        <w:rPr>
          <w:b/>
        </w:rPr>
        <w:t>is computed as follows:</w:t>
      </w:r>
      <w:r w:rsidR="00074030">
        <w:rPr>
          <w:b/>
        </w:rPr>
        <w:t xml:space="preserve"> </w:t>
      </w:r>
    </w:p>
    <w:p w14:paraId="06BA0F81" w14:textId="77777777" w:rsidR="005869EC" w:rsidRDefault="00F25AC9" w:rsidP="0037124E">
      <w:pPr>
        <w:pStyle w:val="ListParagraph"/>
        <w:numPr>
          <w:ilvl w:val="0"/>
          <w:numId w:val="52"/>
        </w:numPr>
        <w:rPr>
          <w:b/>
        </w:rPr>
      </w:pPr>
      <w:r w:rsidRPr="00165733">
        <w:rPr>
          <w:b/>
        </w:rPr>
        <w:t>C</w:t>
      </w:r>
      <w:r w:rsidR="007213BB" w:rsidRPr="00165733">
        <w:rPr>
          <w:b/>
        </w:rPr>
        <w:t>yclic shift</w:t>
      </w:r>
      <w:r w:rsidR="00F72465" w:rsidRPr="00165733">
        <w:rPr>
          <w:b/>
        </w:rPr>
        <w:t xml:space="preserve"> for n</w:t>
      </w:r>
      <w:r w:rsidR="00F72465" w:rsidRPr="00165733">
        <w:rPr>
          <w:b/>
          <w:vertAlign w:val="superscript"/>
        </w:rPr>
        <w:t>th</w:t>
      </w:r>
      <w:r w:rsidR="00F72465" w:rsidRPr="00165733">
        <w:rPr>
          <w:b/>
        </w:rPr>
        <w:t xml:space="preserve"> RB: </w:t>
      </w:r>
      <m:oMath>
        <m:sSub>
          <m:sSubPr>
            <m:ctrlPr>
              <w:rPr>
                <w:rFonts w:ascii="Cambria Math" w:hAnsi="Cambria Math"/>
                <w:i/>
              </w:rPr>
            </m:ctrlPr>
          </m:sSubPr>
          <m:e>
            <m:r>
              <w:rPr>
                <w:rFonts w:ascii="Cambria Math" w:hAnsi="Cambria Math"/>
              </w:rPr>
              <m:t>C</m:t>
            </m:r>
          </m:e>
          <m:sub>
            <m:r>
              <w:rPr>
                <w:rFonts w:ascii="Cambria Math" w:hAnsi="Cambria Math"/>
              </w:rPr>
              <m:t>s</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mod(C</m:t>
            </m:r>
          </m:e>
          <m:sub>
            <m:r>
              <w:rPr>
                <w:rFonts w:ascii="Cambria Math" w:hAnsi="Cambria Math"/>
              </w:rPr>
              <m:t>s</m:t>
            </m:r>
          </m:sub>
        </m:sSub>
        <m:d>
          <m:dPr>
            <m:ctrlPr>
              <w:rPr>
                <w:rFonts w:ascii="Cambria Math" w:hAnsi="Cambria Math"/>
                <w:i/>
              </w:rPr>
            </m:ctrlPr>
          </m:dPr>
          <m:e>
            <m:r>
              <w:rPr>
                <w:rFonts w:ascii="Cambria Math" w:hAnsi="Cambria Math"/>
              </w:rPr>
              <m:t>0</m:t>
            </m:r>
          </m:e>
        </m:d>
        <m:r>
          <w:rPr>
            <w:rFonts w:ascii="Cambria Math" w:hAnsi="Cambria Math"/>
          </w:rPr>
          <m:t xml:space="preserve">+nX, 12),    </m:t>
        </m:r>
      </m:oMath>
      <w:r w:rsidR="00074030" w:rsidRPr="00165733">
        <w:rPr>
          <w:b/>
        </w:rPr>
        <w:t xml:space="preserve"> </w:t>
      </w:r>
    </w:p>
    <w:p w14:paraId="540DD62B" w14:textId="13F0C298" w:rsidR="005869EC" w:rsidRDefault="006243BE" w:rsidP="0037124E">
      <w:pPr>
        <w:pStyle w:val="ListParagraph"/>
        <w:numPr>
          <w:ilvl w:val="0"/>
          <w:numId w:val="52"/>
        </w:numPr>
        <w:rPr>
          <w:b/>
        </w:rPr>
      </w:pPr>
      <m:oMath>
        <m:sSub>
          <m:sSubPr>
            <m:ctrlPr>
              <w:rPr>
                <w:rFonts w:ascii="Cambria Math" w:hAnsi="Cambria Math"/>
                <w:i/>
              </w:rPr>
            </m:ctrlPr>
          </m:sSubPr>
          <m:e>
            <m:r>
              <w:rPr>
                <w:rFonts w:ascii="Cambria Math" w:hAnsi="Cambria Math"/>
              </w:rPr>
              <m:t>C</m:t>
            </m:r>
          </m:e>
          <m:sub>
            <m:r>
              <w:rPr>
                <w:rFonts w:ascii="Cambria Math" w:hAnsi="Cambria Math"/>
              </w:rPr>
              <m:t>s</m:t>
            </m:r>
          </m:sub>
        </m:sSub>
        <m:d>
          <m:dPr>
            <m:ctrlPr>
              <w:rPr>
                <w:rFonts w:ascii="Cambria Math" w:hAnsi="Cambria Math"/>
                <w:i/>
              </w:rPr>
            </m:ctrlPr>
          </m:dPr>
          <m:e>
            <m:r>
              <w:rPr>
                <w:rFonts w:ascii="Cambria Math" w:hAnsi="Cambria Math"/>
              </w:rPr>
              <m:t>0</m:t>
            </m: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+6</m:t>
        </m:r>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3b</m:t>
            </m:r>
          </m:e>
          <m:sub>
            <m:r>
              <w:rPr>
                <w:rFonts w:ascii="Cambria Math" w:hAnsi="Cambria Math"/>
              </w:rPr>
              <m:t>1</m:t>
            </m:r>
          </m:sub>
        </m:sSub>
        <m:r>
          <w:rPr>
            <w:rFonts w:ascii="Cambria Math" w:hAnsi="Cambria Math"/>
          </w:rPr>
          <m:t xml:space="preserve"> </m:t>
        </m:r>
      </m:oMath>
      <w:r w:rsidR="00F72465" w:rsidRPr="00165733">
        <w:rPr>
          <w:b/>
        </w:rPr>
        <w:t>is determined by HARQ</w:t>
      </w:r>
      <w:r w:rsidR="00F25AC9" w:rsidRPr="00165733">
        <w:rPr>
          <w:b/>
        </w:rPr>
        <w:t xml:space="preserve"> payload</w:t>
      </w:r>
      <w:r w:rsidR="00F72465" w:rsidRPr="00165733">
        <w:rPr>
          <w:b/>
        </w:rPr>
        <w:t xml:space="preserve"> bits</w:t>
      </w:r>
      <w:r w:rsidR="005869EC">
        <w:rPr>
          <w:b/>
        </w:rPr>
        <w:t xml:space="preserve">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1</m:t>
            </m:r>
          </m:sub>
        </m:sSub>
      </m:oMath>
      <w:r w:rsidR="005869EC">
        <w:rPr>
          <w:b/>
        </w:rPr>
        <w:t>)</w:t>
      </w:r>
      <w:r w:rsidR="00F25AC9" w:rsidRPr="00165733">
        <w:rPr>
          <w:b/>
        </w:rPr>
        <w:t xml:space="preserve"> and RRC configured cyclic shift offset</w:t>
      </w:r>
      <w:r w:rsidR="005869EC">
        <w:rPr>
          <w:b/>
        </w:rPr>
        <w:t xml:space="preserve"> (</w:t>
      </w:r>
      <m:oMath>
        <m:sSub>
          <m:sSubPr>
            <m:ctrlPr>
              <w:rPr>
                <w:rFonts w:ascii="Cambria Math" w:hAnsi="Cambria Math"/>
                <w:i/>
              </w:rPr>
            </m:ctrlPr>
          </m:sSubPr>
          <m:e>
            <m:r>
              <w:rPr>
                <w:rFonts w:ascii="Cambria Math" w:hAnsi="Cambria Math"/>
              </w:rPr>
              <m:t>c</m:t>
            </m:r>
          </m:e>
          <m:sub>
            <m:r>
              <w:rPr>
                <w:rFonts w:ascii="Cambria Math" w:hAnsi="Cambria Math"/>
              </w:rPr>
              <m:t>0</m:t>
            </m:r>
          </m:sub>
        </m:sSub>
      </m:oMath>
      <w:r w:rsidR="005869EC">
        <w:rPr>
          <w:b/>
        </w:rPr>
        <w:t>)</w:t>
      </w:r>
      <w:r w:rsidR="00F72465" w:rsidRPr="00165733">
        <w:rPr>
          <w:b/>
        </w:rPr>
        <w:t>,</w:t>
      </w:r>
    </w:p>
    <w:p w14:paraId="1A387FD6" w14:textId="166603E8" w:rsidR="007213BB" w:rsidRPr="00165733" w:rsidRDefault="00F72465" w:rsidP="0037124E">
      <w:pPr>
        <w:pStyle w:val="ListParagraph"/>
        <w:numPr>
          <w:ilvl w:val="0"/>
          <w:numId w:val="52"/>
        </w:numPr>
        <w:rPr>
          <w:b/>
        </w:rPr>
      </w:pPr>
      <w:r w:rsidRPr="00165733">
        <w:rPr>
          <w:b/>
        </w:rPr>
        <w:t xml:space="preserve">X </w:t>
      </w:r>
      <w:r w:rsidR="006A3DA8" w:rsidRPr="00165733">
        <w:rPr>
          <w:b/>
        </w:rPr>
        <w:t>=(1+6*</w:t>
      </w:r>
      <w:r w:rsidRPr="00165733">
        <w:rPr>
          <w:b/>
        </w:rPr>
        <w:t>SR</w:t>
      </w:r>
      <w:r w:rsidR="006A3DA8" w:rsidRPr="00165733">
        <w:rPr>
          <w:b/>
        </w:rPr>
        <w:t>)</w:t>
      </w:r>
    </w:p>
    <w:p w14:paraId="12387DBE" w14:textId="01749E60" w:rsidR="009D46BD" w:rsidRDefault="009D46BD" w:rsidP="009D46BD">
      <w:pPr>
        <w:rPr>
          <w:b/>
        </w:rPr>
      </w:pPr>
      <w:bookmarkStart w:id="9" w:name="b3"/>
      <w:bookmarkEnd w:id="8"/>
      <w:r>
        <w:rPr>
          <w:b/>
        </w:rPr>
        <w:t xml:space="preserve">Proposal </w:t>
      </w:r>
      <w:r>
        <w:rPr>
          <w:b/>
        </w:rPr>
        <w:fldChar w:fldCharType="begin"/>
      </w:r>
      <w:r>
        <w:rPr>
          <w:b/>
        </w:rPr>
        <w:instrText xml:space="preserve"> seq prop </w:instrText>
      </w:r>
      <w:r>
        <w:rPr>
          <w:b/>
        </w:rPr>
        <w:fldChar w:fldCharType="separate"/>
      </w:r>
      <w:r w:rsidR="006F6AF1">
        <w:rPr>
          <w:b/>
          <w:noProof/>
        </w:rPr>
        <w:t>3</w:t>
      </w:r>
      <w:r>
        <w:rPr>
          <w:b/>
        </w:rPr>
        <w:fldChar w:fldCharType="end"/>
      </w:r>
      <w:r>
        <w:rPr>
          <w:b/>
        </w:rPr>
        <w:t>: E</w:t>
      </w:r>
      <w:r w:rsidR="000223D9">
        <w:rPr>
          <w:b/>
        </w:rPr>
        <w:t>-</w:t>
      </w:r>
      <w:r>
        <w:rPr>
          <w:b/>
        </w:rPr>
        <w:t>PF0 also supports TD-OCC of length 2 when using 2 symbols.</w:t>
      </w:r>
    </w:p>
    <w:p w14:paraId="4FC37305" w14:textId="77777777" w:rsidR="005869EC" w:rsidRPr="009D46BD" w:rsidRDefault="005869EC" w:rsidP="009D46BD">
      <w:pPr>
        <w:rPr>
          <w:b/>
        </w:rPr>
      </w:pPr>
    </w:p>
    <w:bookmarkEnd w:id="9"/>
    <w:p w14:paraId="0EA30CCA" w14:textId="4E372BD4" w:rsidR="00206692" w:rsidRDefault="00206692" w:rsidP="005C1365">
      <w:pPr>
        <w:pStyle w:val="Heading2"/>
      </w:pPr>
      <w:r>
        <w:t>3.2</w:t>
      </w:r>
      <w:r w:rsidR="00FE04CD">
        <w:tab/>
      </w:r>
      <w:r>
        <w:t>Enhanced PUCCH format 1 (E-PF1)</w:t>
      </w:r>
    </w:p>
    <w:p w14:paraId="112E21B7" w14:textId="4B9F814B" w:rsidR="007213BB" w:rsidRDefault="007213BB" w:rsidP="00206692">
      <w:r>
        <w:t xml:space="preserve">NR PUCCH format </w:t>
      </w:r>
      <w:r w:rsidR="00074030">
        <w:t>1</w:t>
      </w:r>
      <w:r>
        <w:t xml:space="preserve"> uses </w:t>
      </w:r>
      <w:r w:rsidR="00074030">
        <w:t>4</w:t>
      </w:r>
      <w:r>
        <w:t>-</w:t>
      </w:r>
      <w:r w:rsidR="00074030">
        <w:t>14</w:t>
      </w:r>
      <w:r>
        <w:t xml:space="preserve"> symbols within 1 PRB to convey </w:t>
      </w:r>
      <w:r w:rsidR="009A5DB8">
        <w:t>1 to 2</w:t>
      </w:r>
      <w:r>
        <w:t xml:space="preserve"> bits of payload with or without SR. The information bits are modulated </w:t>
      </w:r>
      <w:r w:rsidR="00074030">
        <w:t>using BPSK/QPSK symbols and multiplied onto length 12 CGS sequences. Since the cyclic shifts are not used for communicating information,</w:t>
      </w:r>
      <w:r w:rsidR="007D46C4">
        <w:t xml:space="preserve"> as per agreement</w:t>
      </w:r>
      <w:r w:rsidR="00074030">
        <w:t xml:space="preserve"> we </w:t>
      </w:r>
      <w:r w:rsidR="007D46C4">
        <w:t>will</w:t>
      </w:r>
      <w:r w:rsidR="00074030">
        <w:t xml:space="preserve"> use the same method of repeating 1 PRB</w:t>
      </w:r>
      <w:r w:rsidR="00165733">
        <w:t xml:space="preserve"> for both UCI and DMRS</w:t>
      </w:r>
      <w:r w:rsidR="00074030">
        <w:t xml:space="preserve"> across the interlace and cycling through cyclic shifts to reduce PAPR/CM.</w:t>
      </w:r>
      <w:r w:rsidR="006C28EA">
        <w:t xml:space="preserve"> </w:t>
      </w:r>
      <w:r w:rsidR="00893447">
        <w:t xml:space="preserve">We propose cyclic shift of </w:t>
      </w:r>
      <w:r w:rsidR="00806CAF">
        <w:t>1</w:t>
      </w:r>
      <w:r w:rsidR="00786A13">
        <w:t xml:space="preserve"> can be used for both UCI and DMRS symbols.  </w:t>
      </w:r>
    </w:p>
    <w:p w14:paraId="67C51793" w14:textId="59429A1F" w:rsidR="00806CAF" w:rsidRPr="005A4BD1" w:rsidRDefault="00074030" w:rsidP="005A4BD1">
      <w:pPr>
        <w:rPr>
          <w:b/>
        </w:rPr>
      </w:pPr>
      <w:bookmarkStart w:id="10" w:name="b4"/>
      <w:r w:rsidRPr="005A4BD1">
        <w:rPr>
          <w:b/>
        </w:rPr>
        <w:t xml:space="preserve">Proposal </w:t>
      </w:r>
      <w:r w:rsidR="00361208" w:rsidRPr="005A4BD1">
        <w:rPr>
          <w:b/>
        </w:rPr>
        <w:fldChar w:fldCharType="begin"/>
      </w:r>
      <w:r w:rsidR="00361208" w:rsidRPr="005A4BD1">
        <w:rPr>
          <w:b/>
        </w:rPr>
        <w:instrText xml:space="preserve"> seq prop </w:instrText>
      </w:r>
      <w:r w:rsidR="00361208" w:rsidRPr="005A4BD1">
        <w:rPr>
          <w:b/>
        </w:rPr>
        <w:fldChar w:fldCharType="separate"/>
      </w:r>
      <w:r w:rsidR="006F6AF1">
        <w:rPr>
          <w:b/>
          <w:noProof/>
        </w:rPr>
        <w:t>4</w:t>
      </w:r>
      <w:r w:rsidR="00361208" w:rsidRPr="005A4BD1">
        <w:rPr>
          <w:b/>
        </w:rPr>
        <w:fldChar w:fldCharType="end"/>
      </w:r>
      <w:r w:rsidRPr="005A4BD1">
        <w:rPr>
          <w:b/>
        </w:rPr>
        <w:t xml:space="preserve">: </w:t>
      </w:r>
      <w:r w:rsidR="00CF1139" w:rsidRPr="005A4BD1">
        <w:rPr>
          <w:b/>
        </w:rPr>
        <w:t xml:space="preserve">In </w:t>
      </w:r>
      <w:r w:rsidRPr="005A4BD1">
        <w:rPr>
          <w:b/>
        </w:rPr>
        <w:t>E-PF1</w:t>
      </w:r>
      <w:r w:rsidR="00806CAF" w:rsidRPr="005A4BD1">
        <w:rPr>
          <w:b/>
        </w:rPr>
        <w:t xml:space="preserve">, use cyclic shift step size of </w:t>
      </w:r>
      <w:r w:rsidR="007D46C4" w:rsidRPr="005A4BD1">
        <w:rPr>
          <w:b/>
        </w:rPr>
        <w:t>1</w:t>
      </w:r>
      <w:r w:rsidR="00806CAF" w:rsidRPr="005A4BD1">
        <w:rPr>
          <w:b/>
        </w:rPr>
        <w:t xml:space="preserve"> used for both UCI and DMRS symbols</w:t>
      </w:r>
      <w:r w:rsidR="007D46C4">
        <w:rPr>
          <w:b/>
        </w:rPr>
        <w:t xml:space="preserve"> while repeating PRBs across the interlace.</w:t>
      </w:r>
    </w:p>
    <w:bookmarkEnd w:id="10"/>
    <w:p w14:paraId="319F1C15" w14:textId="5EA5B18D" w:rsidR="00474FCA" w:rsidRPr="003C1F56" w:rsidRDefault="00474FCA" w:rsidP="00474FCA">
      <w:r>
        <w:t xml:space="preserve">In NR, the presence or absence of SR is conveyed by using different cyclic shift resources. In NR-U, since we are repeating one PRB across an interlace, we can convey presence or absence of SR using the same cyclic shift resource by changing the modulation symbol transmitted on different RBs. For example, to convey absence of SR, the same modulation symbol based on the </w:t>
      </w:r>
      <w:proofErr w:type="gramStart"/>
      <w:r>
        <w:t>one or two bit</w:t>
      </w:r>
      <w:proofErr w:type="gramEnd"/>
      <w:r>
        <w:t xml:space="preserve"> payload is repeated across all the RBs of an interlace as discussed before. However, to denote the presence of SR, the repeated modulation symbol is sent alternating signs. If X denotes a NR PUCCH format 1 modulation symbol, in absence of SR, the modulation symbol used across different PRBs of an interlace would looks like [X X…X], whereas in presence of SR, the sequence of modulation symbols would be [X -X </w:t>
      </w:r>
      <w:proofErr w:type="spellStart"/>
      <w:r>
        <w:t>X</w:t>
      </w:r>
      <w:proofErr w:type="spellEnd"/>
      <w:r>
        <w:t xml:space="preserve"> -X …].  Note that such a sequence of modulation symbols </w:t>
      </w:r>
      <w:r w:rsidR="001B726C">
        <w:t xml:space="preserve">used in combination with cyclic shift cycling </w:t>
      </w:r>
      <w:r>
        <w:t>continues to have a low PAPR</w:t>
      </w:r>
      <w:r w:rsidR="001B726C">
        <w:t>/CM</w:t>
      </w:r>
      <w:r>
        <w:t>.</w:t>
      </w:r>
    </w:p>
    <w:p w14:paraId="66A59B05" w14:textId="397F0C47" w:rsidR="00474FCA" w:rsidRPr="00993764" w:rsidRDefault="00474FCA" w:rsidP="00474FCA">
      <w:pPr>
        <w:rPr>
          <w:b/>
        </w:rPr>
      </w:pPr>
      <w:bookmarkStart w:id="11" w:name="p05b"/>
      <w:bookmarkStart w:id="12" w:name="b5"/>
      <w:r>
        <w:rPr>
          <w:b/>
        </w:rPr>
        <w:t xml:space="preserve">Proposal </w:t>
      </w:r>
      <w:r>
        <w:rPr>
          <w:b/>
        </w:rPr>
        <w:fldChar w:fldCharType="begin"/>
      </w:r>
      <w:r>
        <w:rPr>
          <w:b/>
        </w:rPr>
        <w:instrText xml:space="preserve"> seq prop </w:instrText>
      </w:r>
      <w:r>
        <w:rPr>
          <w:b/>
        </w:rPr>
        <w:fldChar w:fldCharType="separate"/>
      </w:r>
      <w:r w:rsidR="006F6AF1">
        <w:rPr>
          <w:b/>
          <w:noProof/>
        </w:rPr>
        <w:t>5</w:t>
      </w:r>
      <w:r>
        <w:rPr>
          <w:b/>
        </w:rPr>
        <w:fldChar w:fldCharType="end"/>
      </w:r>
      <w:r>
        <w:rPr>
          <w:b/>
        </w:rPr>
        <w:t>:</w:t>
      </w:r>
      <w:r w:rsidRPr="00993764">
        <w:rPr>
          <w:b/>
        </w:rPr>
        <w:t xml:space="preserve"> </w:t>
      </w:r>
      <w:r>
        <w:rPr>
          <w:b/>
        </w:rPr>
        <w:t xml:space="preserve">User multiplexing for </w:t>
      </w:r>
      <w:r w:rsidRPr="00993764">
        <w:rPr>
          <w:b/>
        </w:rPr>
        <w:t>E</w:t>
      </w:r>
      <w:r w:rsidR="000223D9">
        <w:rPr>
          <w:b/>
        </w:rPr>
        <w:t>-</w:t>
      </w:r>
      <w:r w:rsidRPr="00993764">
        <w:rPr>
          <w:b/>
        </w:rPr>
        <w:t>PF</w:t>
      </w:r>
      <w:r>
        <w:rPr>
          <w:b/>
        </w:rPr>
        <w:t>1</w:t>
      </w:r>
      <w:r w:rsidRPr="00993764">
        <w:rPr>
          <w:b/>
        </w:rPr>
        <w:t xml:space="preserve"> </w:t>
      </w:r>
      <w:r>
        <w:rPr>
          <w:b/>
        </w:rPr>
        <w:t xml:space="preserve">can be further enhanced by allowing the modulation symbol to change across PRBs of an interlace. Specifically, </w:t>
      </w:r>
      <w:r w:rsidR="003C1F56">
        <w:rPr>
          <w:b/>
        </w:rPr>
        <w:t xml:space="preserve">if X is the modulation symbol based on the </w:t>
      </w:r>
      <w:proofErr w:type="gramStart"/>
      <w:r w:rsidR="003C1F56">
        <w:rPr>
          <w:b/>
        </w:rPr>
        <w:t>1 or 2 bit</w:t>
      </w:r>
      <w:proofErr w:type="gramEnd"/>
      <w:r w:rsidR="003C1F56">
        <w:rPr>
          <w:b/>
        </w:rPr>
        <w:t xml:space="preserve"> payload, </w:t>
      </w:r>
      <w:r>
        <w:rPr>
          <w:b/>
        </w:rPr>
        <w:t>the following sequence of modulation symbols is used across the PRBs of an interlace</w:t>
      </w:r>
    </w:p>
    <w:p w14:paraId="7A38FC49" w14:textId="6A5BE281" w:rsidR="00474FCA" w:rsidRDefault="00474FCA" w:rsidP="0037124E">
      <w:pPr>
        <w:pStyle w:val="ListParagraph"/>
        <w:numPr>
          <w:ilvl w:val="0"/>
          <w:numId w:val="39"/>
        </w:numPr>
        <w:rPr>
          <w:b/>
        </w:rPr>
      </w:pPr>
      <w:r>
        <w:rPr>
          <w:b/>
        </w:rPr>
        <w:t xml:space="preserve">Without </w:t>
      </w:r>
      <w:proofErr w:type="gramStart"/>
      <w:r>
        <w:rPr>
          <w:b/>
        </w:rPr>
        <w:t>SR :</w:t>
      </w:r>
      <w:proofErr w:type="gramEnd"/>
      <w:r>
        <w:rPr>
          <w:b/>
        </w:rPr>
        <w:t xml:space="preserve"> [X </w:t>
      </w:r>
      <w:proofErr w:type="spellStart"/>
      <w:r>
        <w:rPr>
          <w:b/>
        </w:rPr>
        <w:t>X</w:t>
      </w:r>
      <w:proofErr w:type="spellEnd"/>
      <w:r>
        <w:rPr>
          <w:b/>
        </w:rPr>
        <w:t xml:space="preserve"> </w:t>
      </w:r>
      <w:proofErr w:type="spellStart"/>
      <w:r>
        <w:rPr>
          <w:b/>
        </w:rPr>
        <w:t>X</w:t>
      </w:r>
      <w:proofErr w:type="spellEnd"/>
      <w:r>
        <w:rPr>
          <w:b/>
        </w:rPr>
        <w:t xml:space="preserve"> X…]</w:t>
      </w:r>
    </w:p>
    <w:p w14:paraId="415EA469" w14:textId="398E57DE" w:rsidR="00474FCA" w:rsidRPr="003C1F56" w:rsidRDefault="00474FCA" w:rsidP="0037124E">
      <w:pPr>
        <w:pStyle w:val="ListParagraph"/>
        <w:numPr>
          <w:ilvl w:val="0"/>
          <w:numId w:val="39"/>
        </w:numPr>
        <w:rPr>
          <w:b/>
        </w:rPr>
      </w:pPr>
      <w:r>
        <w:rPr>
          <w:b/>
        </w:rPr>
        <w:t xml:space="preserve">With SR: [X -X </w:t>
      </w:r>
      <w:proofErr w:type="spellStart"/>
      <w:r>
        <w:rPr>
          <w:b/>
        </w:rPr>
        <w:t>X</w:t>
      </w:r>
      <w:proofErr w:type="spellEnd"/>
      <w:r>
        <w:rPr>
          <w:b/>
        </w:rPr>
        <w:t xml:space="preserve"> -X…]</w:t>
      </w:r>
      <w:bookmarkEnd w:id="11"/>
    </w:p>
    <w:bookmarkEnd w:id="12"/>
    <w:p w14:paraId="215D1DAD" w14:textId="3396F5C0" w:rsidR="00DB0ACE" w:rsidRPr="006C1BD7" w:rsidRDefault="00157E99" w:rsidP="005C1365">
      <w:pPr>
        <w:pStyle w:val="Heading2"/>
      </w:pPr>
      <w:r w:rsidRPr="00C321B9">
        <w:t>3</w:t>
      </w:r>
      <w:r w:rsidR="00DB0ACE" w:rsidRPr="00C321B9">
        <w:t>.</w:t>
      </w:r>
      <w:r w:rsidR="00FE04CD">
        <w:t>3</w:t>
      </w:r>
      <w:r w:rsidR="00A21FE8">
        <w:tab/>
        <w:t>Enhanced PUCCH format 2</w:t>
      </w:r>
      <w:r w:rsidR="00BF0838">
        <w:t xml:space="preserve"> (E-PF2)</w:t>
      </w:r>
    </w:p>
    <w:p w14:paraId="55EF52C8" w14:textId="54F8C8DB" w:rsidR="00F82E3B" w:rsidRDefault="005A4BD1" w:rsidP="005A4BD1">
      <w:r>
        <w:t xml:space="preserve">It is already agreed that </w:t>
      </w:r>
      <w:r w:rsidR="00BF0838">
        <w:t>NR Rel</w:t>
      </w:r>
      <w:r w:rsidR="005E0FC0">
        <w:t>.</w:t>
      </w:r>
      <w:r w:rsidR="00BF0838">
        <w:t xml:space="preserve"> 15 PUCCH </w:t>
      </w:r>
      <w:r w:rsidR="000D27CD">
        <w:t>Format 2</w:t>
      </w:r>
      <w:r w:rsidR="00D80753">
        <w:t>,</w:t>
      </w:r>
      <w:r w:rsidR="000D27CD">
        <w:t xml:space="preserve"> </w:t>
      </w:r>
      <w:r w:rsidR="00D80753">
        <w:t xml:space="preserve">occupying 1-2 symbols for payloads greater than 2 bits, </w:t>
      </w:r>
      <w:r>
        <w:t>will be</w:t>
      </w:r>
      <w:r w:rsidR="004D78CB">
        <w:t xml:space="preserve"> </w:t>
      </w:r>
      <w:r w:rsidR="000D27CD">
        <w:t>enha</w:t>
      </w:r>
      <w:r w:rsidR="00D3459A">
        <w:t xml:space="preserve">nced with </w:t>
      </w:r>
      <w:r w:rsidR="000D27CD">
        <w:t>user</w:t>
      </w:r>
      <w:r w:rsidR="001C7FF6">
        <w:t xml:space="preserve"> multiplexing</w:t>
      </w:r>
      <w:r w:rsidR="000D27CD">
        <w:t xml:space="preserve">. </w:t>
      </w:r>
      <w:r w:rsidR="001C7FF6">
        <w:t>User m</w:t>
      </w:r>
      <w:r w:rsidR="004708F1" w:rsidRPr="001C7FF6">
        <w:t xml:space="preserve">ultiplexing </w:t>
      </w:r>
      <w:r w:rsidR="004D78CB">
        <w:t>will</w:t>
      </w:r>
      <w:r w:rsidR="004708F1" w:rsidRPr="001C7FF6">
        <w:t xml:space="preserve"> be increased by </w:t>
      </w:r>
      <w:r w:rsidR="004708F1" w:rsidRPr="001C7FF6">
        <w:rPr>
          <w:lang w:val="en-US"/>
        </w:rPr>
        <w:t xml:space="preserve">frequency domain CDM on both DMRS and UCI </w:t>
      </w:r>
      <w:proofErr w:type="spellStart"/>
      <w:r w:rsidR="004708F1" w:rsidRPr="001C7FF6">
        <w:rPr>
          <w:lang w:val="en-US"/>
        </w:rPr>
        <w:t>R</w:t>
      </w:r>
      <w:r w:rsidR="004D78CB">
        <w:rPr>
          <w:lang w:val="en-US"/>
        </w:rPr>
        <w:t>E</w:t>
      </w:r>
      <w:r w:rsidR="004708F1" w:rsidRPr="001C7FF6">
        <w:rPr>
          <w:lang w:val="en-US"/>
        </w:rPr>
        <w:t>s</w:t>
      </w:r>
      <w:r w:rsidR="004D78CB">
        <w:rPr>
          <w:lang w:val="en-US"/>
        </w:rPr>
        <w:t>.</w:t>
      </w:r>
      <w:proofErr w:type="spellEnd"/>
      <w:r w:rsidR="001C7FF6">
        <w:rPr>
          <w:lang w:val="en-US"/>
        </w:rPr>
        <w:t xml:space="preserve"> </w:t>
      </w:r>
    </w:p>
    <w:p w14:paraId="1CCB1DF4" w14:textId="335EEE0F" w:rsidR="00F465B2" w:rsidRDefault="00B960E4" w:rsidP="005A4BD1">
      <w:r>
        <w:t>T</w:t>
      </w:r>
      <w:r w:rsidRPr="00F465B2">
        <w:t>he</w:t>
      </w:r>
      <w:r w:rsidR="002D2CA4" w:rsidRPr="006C1BD7">
        <w:t xml:space="preserve"> coded bits </w:t>
      </w:r>
      <w:r>
        <w:t>are modulated into QPSK symbols and spread across REs using OCC. Sy</w:t>
      </w:r>
      <w:r w:rsidR="005863C0">
        <w:t xml:space="preserve">mbols repeating across REs (for example the UE using OCC [1 1] or [1 1 1 1]) will lead to increased PAPR. </w:t>
      </w:r>
    </w:p>
    <w:p w14:paraId="34FC7DCA" w14:textId="71E54F20" w:rsidR="00566A56" w:rsidRPr="00EA02F4" w:rsidRDefault="00566A56" w:rsidP="00566A56">
      <w:r>
        <w:t xml:space="preserve">PAPR reduction can be achieved using OCC cycling by using different OCCs at different RBs for the same user. OCC cycling within an RB is avoided to reduce hardware complexity. Our studies show that applying OCC without cycling gives CM of 8.7 dB for the UE using OCC [1 1 1 1]. However, long scrambling gives CM of around 4.8 dB, whereas OCC cycling gives around 4.7 </w:t>
      </w:r>
      <w:proofErr w:type="spellStart"/>
      <w:r>
        <w:t>dB.</w:t>
      </w:r>
      <w:proofErr w:type="spellEnd"/>
      <w:r>
        <w:t xml:space="preserve"> </w:t>
      </w:r>
      <w:r w:rsidRPr="00EA02F4">
        <w:t>The 95 percentile CM numbers</w:t>
      </w:r>
      <w:r>
        <w:t xml:space="preserve"> simulated for 10 PRBs in an interlace in a 20 MHz bandwidth using 30 kHz SCS</w:t>
      </w:r>
      <w:r w:rsidRPr="00EA02F4">
        <w:t xml:space="preserve"> are tabulated below</w:t>
      </w:r>
      <w:r>
        <w:t xml:space="preserve"> in </w:t>
      </w:r>
      <w:r>
        <w:fldChar w:fldCharType="begin"/>
      </w:r>
      <w:r>
        <w:instrText xml:space="preserve"> REF _Ref16502910 \h </w:instrText>
      </w:r>
      <w:r>
        <w:fldChar w:fldCharType="separate"/>
      </w:r>
      <w:r w:rsidR="006F6AF1" w:rsidRPr="00EA02F4">
        <w:t xml:space="preserve">Table </w:t>
      </w:r>
      <w:r w:rsidR="006F6AF1">
        <w:rPr>
          <w:noProof/>
        </w:rPr>
        <w:t>3</w:t>
      </w:r>
      <w:r>
        <w:fldChar w:fldCharType="end"/>
      </w:r>
      <w:r w:rsidRPr="00EA02F4">
        <w:t>:</w:t>
      </w:r>
    </w:p>
    <w:p w14:paraId="55728AD8" w14:textId="52C27912" w:rsidR="00566A56" w:rsidRPr="00492371" w:rsidRDefault="00566A56" w:rsidP="00566A56">
      <w:pPr>
        <w:pStyle w:val="Caption"/>
        <w:keepNext/>
        <w:jc w:val="center"/>
      </w:pPr>
      <w:bookmarkStart w:id="13" w:name="_Ref16502910"/>
      <w:bookmarkStart w:id="14" w:name="_Ref16502901"/>
      <w:r w:rsidRPr="00EA02F4">
        <w:t xml:space="preserve">Table </w:t>
      </w:r>
      <w:r w:rsidRPr="00492371">
        <w:fldChar w:fldCharType="begin"/>
      </w:r>
      <w:r w:rsidRPr="00492371">
        <w:instrText xml:space="preserve"> SEQ Table \* ARABIC </w:instrText>
      </w:r>
      <w:r w:rsidRPr="00492371">
        <w:fldChar w:fldCharType="separate"/>
      </w:r>
      <w:r w:rsidR="006F6AF1">
        <w:rPr>
          <w:noProof/>
        </w:rPr>
        <w:t>3</w:t>
      </w:r>
      <w:r w:rsidRPr="00492371">
        <w:fldChar w:fldCharType="end"/>
      </w:r>
      <w:bookmarkEnd w:id="13"/>
      <w:r w:rsidRPr="00492371">
        <w:t>: CM for FD-OCC for E-PF2</w:t>
      </w:r>
      <w:bookmarkEnd w:id="14"/>
    </w:p>
    <w:tbl>
      <w:tblPr>
        <w:tblStyle w:val="TableGrid"/>
        <w:tblW w:w="0" w:type="auto"/>
        <w:jc w:val="center"/>
        <w:tblLook w:val="04A0" w:firstRow="1" w:lastRow="0" w:firstColumn="1" w:lastColumn="0" w:noHBand="0" w:noVBand="1"/>
      </w:tblPr>
      <w:tblGrid>
        <w:gridCol w:w="5215"/>
        <w:gridCol w:w="1260"/>
      </w:tblGrid>
      <w:tr w:rsidR="00566A56" w:rsidRPr="00E7404B" w14:paraId="624063CF" w14:textId="77777777" w:rsidTr="004A103C">
        <w:trPr>
          <w:jc w:val="center"/>
        </w:trPr>
        <w:tc>
          <w:tcPr>
            <w:tcW w:w="5215" w:type="dxa"/>
          </w:tcPr>
          <w:p w14:paraId="26455FDB" w14:textId="77777777" w:rsidR="00566A56" w:rsidRPr="00E7404B" w:rsidRDefault="00566A56" w:rsidP="004A103C">
            <w:pPr>
              <w:jc w:val="center"/>
            </w:pPr>
            <w:r w:rsidRPr="00E7404B">
              <w:t>Method</w:t>
            </w:r>
          </w:p>
        </w:tc>
        <w:tc>
          <w:tcPr>
            <w:tcW w:w="1260" w:type="dxa"/>
          </w:tcPr>
          <w:p w14:paraId="4E7B10CD" w14:textId="77777777" w:rsidR="00566A56" w:rsidRPr="00E7404B" w:rsidRDefault="00566A56" w:rsidP="004A103C">
            <w:pPr>
              <w:jc w:val="center"/>
            </w:pPr>
            <w:r w:rsidRPr="00E7404B">
              <w:t>CM (dB)</w:t>
            </w:r>
          </w:p>
        </w:tc>
      </w:tr>
      <w:tr w:rsidR="00566A56" w:rsidRPr="00E7404B" w14:paraId="1823EB39" w14:textId="77777777" w:rsidTr="004A103C">
        <w:trPr>
          <w:jc w:val="center"/>
        </w:trPr>
        <w:tc>
          <w:tcPr>
            <w:tcW w:w="5215" w:type="dxa"/>
          </w:tcPr>
          <w:p w14:paraId="5B41E625" w14:textId="77777777" w:rsidR="00566A56" w:rsidRPr="00E7404B" w:rsidRDefault="00566A56" w:rsidP="004A103C">
            <w:pPr>
              <w:jc w:val="center"/>
            </w:pPr>
            <w:r w:rsidRPr="00E7404B">
              <w:t>OCC-4 without OCC cycling</w:t>
            </w:r>
          </w:p>
        </w:tc>
        <w:tc>
          <w:tcPr>
            <w:tcW w:w="1260" w:type="dxa"/>
          </w:tcPr>
          <w:p w14:paraId="0A271381" w14:textId="6BB594C4" w:rsidR="00566A56" w:rsidRPr="00E7404B" w:rsidRDefault="00566A56" w:rsidP="004A103C">
            <w:pPr>
              <w:jc w:val="center"/>
            </w:pPr>
            <w:r w:rsidRPr="00E7404B">
              <w:t>8.</w:t>
            </w:r>
            <w:r>
              <w:t>7</w:t>
            </w:r>
          </w:p>
        </w:tc>
      </w:tr>
      <w:tr w:rsidR="00566A56" w:rsidRPr="00E7404B" w14:paraId="052CA527" w14:textId="77777777" w:rsidTr="004A103C">
        <w:trPr>
          <w:jc w:val="center"/>
        </w:trPr>
        <w:tc>
          <w:tcPr>
            <w:tcW w:w="5215" w:type="dxa"/>
          </w:tcPr>
          <w:p w14:paraId="35039564" w14:textId="77777777" w:rsidR="00566A56" w:rsidRPr="00E7404B" w:rsidRDefault="00566A56" w:rsidP="004A103C">
            <w:pPr>
              <w:jc w:val="center"/>
            </w:pPr>
            <w:r w:rsidRPr="00E7404B">
              <w:t>OCC-2 without OCC cycling</w:t>
            </w:r>
          </w:p>
        </w:tc>
        <w:tc>
          <w:tcPr>
            <w:tcW w:w="1260" w:type="dxa"/>
          </w:tcPr>
          <w:p w14:paraId="6586F332" w14:textId="30F67CBF" w:rsidR="00566A56" w:rsidRPr="00E7404B" w:rsidRDefault="00566A56" w:rsidP="004A103C">
            <w:pPr>
              <w:jc w:val="center"/>
            </w:pPr>
            <w:r w:rsidRPr="00E7404B">
              <w:t>6.</w:t>
            </w:r>
            <w:r>
              <w:t>9</w:t>
            </w:r>
          </w:p>
        </w:tc>
      </w:tr>
      <w:tr w:rsidR="00566A56" w:rsidRPr="00E7404B" w14:paraId="7489CF3E" w14:textId="77777777" w:rsidTr="004A103C">
        <w:trPr>
          <w:jc w:val="center"/>
        </w:trPr>
        <w:tc>
          <w:tcPr>
            <w:tcW w:w="5215" w:type="dxa"/>
          </w:tcPr>
          <w:p w14:paraId="1CC8706F" w14:textId="77777777" w:rsidR="00566A56" w:rsidRPr="00E7404B" w:rsidRDefault="00566A56" w:rsidP="004A103C">
            <w:pPr>
              <w:jc w:val="center"/>
            </w:pPr>
            <w:r>
              <w:lastRenderedPageBreak/>
              <w:t>Long</w:t>
            </w:r>
            <w:r w:rsidRPr="00E7404B">
              <w:t xml:space="preserve"> scrambling </w:t>
            </w:r>
          </w:p>
        </w:tc>
        <w:tc>
          <w:tcPr>
            <w:tcW w:w="1260" w:type="dxa"/>
          </w:tcPr>
          <w:p w14:paraId="508E0CB1" w14:textId="7B1C77BC" w:rsidR="00566A56" w:rsidRPr="00E7404B" w:rsidRDefault="00566A56" w:rsidP="004A103C">
            <w:pPr>
              <w:jc w:val="center"/>
            </w:pPr>
            <w:r w:rsidRPr="00E7404B">
              <w:t>4.8</w:t>
            </w:r>
          </w:p>
        </w:tc>
      </w:tr>
      <w:tr w:rsidR="00566A56" w:rsidRPr="00E7404B" w14:paraId="428CCBE1" w14:textId="77777777" w:rsidTr="004A103C">
        <w:trPr>
          <w:jc w:val="center"/>
        </w:trPr>
        <w:tc>
          <w:tcPr>
            <w:tcW w:w="5215" w:type="dxa"/>
          </w:tcPr>
          <w:p w14:paraId="65E081C5" w14:textId="77777777" w:rsidR="00566A56" w:rsidRPr="00E7404B" w:rsidRDefault="00566A56" w:rsidP="004A103C">
            <w:pPr>
              <w:jc w:val="center"/>
            </w:pPr>
            <w:r w:rsidRPr="00E7404B">
              <w:t>OCC-4 cycling across RBs (repeat within RB)</w:t>
            </w:r>
          </w:p>
        </w:tc>
        <w:tc>
          <w:tcPr>
            <w:tcW w:w="1260" w:type="dxa"/>
          </w:tcPr>
          <w:p w14:paraId="70DF5355" w14:textId="3AFC80FA" w:rsidR="00566A56" w:rsidRPr="00E7404B" w:rsidRDefault="00566A56" w:rsidP="004A103C">
            <w:pPr>
              <w:jc w:val="center"/>
            </w:pPr>
            <w:r w:rsidRPr="00E7404B">
              <w:t>4.</w:t>
            </w:r>
            <w:r>
              <w:t>7</w:t>
            </w:r>
          </w:p>
        </w:tc>
      </w:tr>
      <w:tr w:rsidR="00566A56" w:rsidRPr="00E7404B" w14:paraId="0523E685" w14:textId="77777777" w:rsidTr="004A103C">
        <w:trPr>
          <w:jc w:val="center"/>
        </w:trPr>
        <w:tc>
          <w:tcPr>
            <w:tcW w:w="5215" w:type="dxa"/>
          </w:tcPr>
          <w:p w14:paraId="2E765513" w14:textId="77777777" w:rsidR="00566A56" w:rsidRPr="00E7404B" w:rsidRDefault="00566A56" w:rsidP="004A103C">
            <w:pPr>
              <w:jc w:val="center"/>
            </w:pPr>
            <w:r w:rsidRPr="00E7404B">
              <w:t>OCC-4 cycling across OCC applications (changes within RB)</w:t>
            </w:r>
          </w:p>
        </w:tc>
        <w:tc>
          <w:tcPr>
            <w:tcW w:w="1260" w:type="dxa"/>
          </w:tcPr>
          <w:p w14:paraId="0CAA87AE" w14:textId="03ECCE6A" w:rsidR="00566A56" w:rsidRPr="00E7404B" w:rsidRDefault="00566A56" w:rsidP="004A103C">
            <w:pPr>
              <w:jc w:val="center"/>
            </w:pPr>
            <w:r w:rsidRPr="00E7404B">
              <w:t>4.6</w:t>
            </w:r>
          </w:p>
        </w:tc>
      </w:tr>
      <w:tr w:rsidR="00566A56" w:rsidRPr="00E7404B" w14:paraId="14A0EC69" w14:textId="77777777" w:rsidTr="004A103C">
        <w:trPr>
          <w:jc w:val="center"/>
        </w:trPr>
        <w:tc>
          <w:tcPr>
            <w:tcW w:w="5215" w:type="dxa"/>
          </w:tcPr>
          <w:p w14:paraId="4D4F3AA8" w14:textId="77777777" w:rsidR="00566A56" w:rsidRPr="00E7404B" w:rsidRDefault="00566A56" w:rsidP="004A103C">
            <w:pPr>
              <w:jc w:val="center"/>
            </w:pPr>
            <w:r w:rsidRPr="00E7404B">
              <w:t>OCC-2 cycling across RBs (repeat within RB)</w:t>
            </w:r>
          </w:p>
        </w:tc>
        <w:tc>
          <w:tcPr>
            <w:tcW w:w="1260" w:type="dxa"/>
          </w:tcPr>
          <w:p w14:paraId="738A1DAA" w14:textId="2EB778F3" w:rsidR="00566A56" w:rsidRPr="00E7404B" w:rsidRDefault="00566A56" w:rsidP="004A103C">
            <w:pPr>
              <w:jc w:val="center"/>
            </w:pPr>
            <w:r w:rsidRPr="00E7404B">
              <w:t>4.8</w:t>
            </w:r>
          </w:p>
        </w:tc>
      </w:tr>
      <w:tr w:rsidR="00566A56" w14:paraId="7C37014D" w14:textId="77777777" w:rsidTr="004A103C">
        <w:trPr>
          <w:jc w:val="center"/>
        </w:trPr>
        <w:tc>
          <w:tcPr>
            <w:tcW w:w="5215" w:type="dxa"/>
          </w:tcPr>
          <w:p w14:paraId="7C9A301D" w14:textId="77777777" w:rsidR="00566A56" w:rsidRPr="00E7404B" w:rsidRDefault="00566A56" w:rsidP="004A103C">
            <w:pPr>
              <w:jc w:val="center"/>
            </w:pPr>
            <w:r w:rsidRPr="00E7404B">
              <w:t>OCC-2 cycling across OCC applications (changes within RB)</w:t>
            </w:r>
          </w:p>
        </w:tc>
        <w:tc>
          <w:tcPr>
            <w:tcW w:w="1260" w:type="dxa"/>
          </w:tcPr>
          <w:p w14:paraId="4234BCAD" w14:textId="17656A9A" w:rsidR="00566A56" w:rsidRDefault="00566A56" w:rsidP="004A103C">
            <w:pPr>
              <w:jc w:val="center"/>
            </w:pPr>
            <w:r w:rsidRPr="00E7404B">
              <w:t>4.</w:t>
            </w:r>
            <w:r>
              <w:t>8</w:t>
            </w:r>
          </w:p>
        </w:tc>
      </w:tr>
    </w:tbl>
    <w:p w14:paraId="6539D99C" w14:textId="77777777" w:rsidR="00566A56" w:rsidRDefault="00566A56" w:rsidP="00566A56"/>
    <w:p w14:paraId="6BEB82D4" w14:textId="4506F2A1" w:rsidR="00566A56" w:rsidRDefault="00566A56" w:rsidP="00566A56">
      <w:pPr>
        <w:rPr>
          <w:lang w:eastAsia="en-US"/>
        </w:rPr>
      </w:pPr>
    </w:p>
    <w:p w14:paraId="5754AA15" w14:textId="19E064B7" w:rsidR="00566A56" w:rsidRDefault="00566A56" w:rsidP="00566A56">
      <w:r>
        <w:t>As the OCC cycling results in slightly better CM compared to long scrambling design</w:t>
      </w:r>
      <w:r w:rsidR="005A4BD1">
        <w:t xml:space="preserve"> and it does not require any new </w:t>
      </w:r>
      <w:r w:rsidR="007563F5">
        <w:t>block</w:t>
      </w:r>
      <w:r w:rsidR="005A4BD1">
        <w:t xml:space="preserve"> </w:t>
      </w:r>
      <w:r w:rsidR="007563F5">
        <w:t>compared to NR PF-2 design</w:t>
      </w:r>
      <w:r>
        <w:t>, we prefer OCC cycling for PAPR/CM reduction.</w:t>
      </w:r>
    </w:p>
    <w:p w14:paraId="5478C39D" w14:textId="2FF3BCA6" w:rsidR="0088095A" w:rsidRDefault="0088095A" w:rsidP="00F465B2">
      <w:pPr>
        <w:keepNext/>
        <w:jc w:val="center"/>
      </w:pPr>
    </w:p>
    <w:p w14:paraId="11014DC2" w14:textId="7B2D70C1" w:rsidR="00AB6021" w:rsidRDefault="00AB6021" w:rsidP="00847296">
      <w:pPr>
        <w:jc w:val="left"/>
        <w:rPr>
          <w:b/>
        </w:rPr>
      </w:pPr>
      <w:bookmarkStart w:id="15" w:name="obs3"/>
      <w:bookmarkStart w:id="16" w:name="obs1"/>
      <w:r>
        <w:rPr>
          <w:b/>
        </w:rPr>
        <w:t xml:space="preserve">Observation </w:t>
      </w:r>
      <w:r w:rsidR="00165733">
        <w:rPr>
          <w:b/>
        </w:rPr>
        <w:t>1</w:t>
      </w:r>
      <w:r>
        <w:rPr>
          <w:b/>
        </w:rPr>
        <w:t xml:space="preserve">: </w:t>
      </w:r>
      <w:r w:rsidR="00566A56">
        <w:rPr>
          <w:b/>
        </w:rPr>
        <w:t>OCC cycling</w:t>
      </w:r>
      <w:r>
        <w:rPr>
          <w:b/>
        </w:rPr>
        <w:t xml:space="preserve"> has </w:t>
      </w:r>
      <w:r w:rsidR="007563F5">
        <w:rPr>
          <w:b/>
        </w:rPr>
        <w:t>better</w:t>
      </w:r>
      <w:r>
        <w:rPr>
          <w:b/>
        </w:rPr>
        <w:t xml:space="preserve"> Cubic Metric </w:t>
      </w:r>
      <w:r w:rsidR="007563F5">
        <w:rPr>
          <w:b/>
        </w:rPr>
        <w:t>compared to</w:t>
      </w:r>
      <w:r>
        <w:rPr>
          <w:b/>
        </w:rPr>
        <w:t xml:space="preserve"> </w:t>
      </w:r>
      <w:r w:rsidR="00566A56">
        <w:rPr>
          <w:b/>
        </w:rPr>
        <w:t>long scrambling</w:t>
      </w:r>
      <w:r w:rsidR="009D46BD">
        <w:rPr>
          <w:b/>
        </w:rPr>
        <w:t xml:space="preserve"> applied post OCC</w:t>
      </w:r>
      <w:r>
        <w:rPr>
          <w:b/>
        </w:rPr>
        <w:t>.</w:t>
      </w:r>
      <w:r w:rsidR="009D46BD">
        <w:rPr>
          <w:b/>
        </w:rPr>
        <w:t xml:space="preserve"> Both these schemes are better than schemes where scrambling is done pre-OCC and there is no OCC cycling.</w:t>
      </w:r>
    </w:p>
    <w:p w14:paraId="2DFE639B" w14:textId="11687A7F" w:rsidR="00C17B42" w:rsidRDefault="00847296" w:rsidP="005A4BD1">
      <w:bookmarkStart w:id="17" w:name="b6"/>
      <w:bookmarkEnd w:id="15"/>
      <w:bookmarkEnd w:id="16"/>
      <w:r>
        <w:rPr>
          <w:b/>
        </w:rPr>
        <w:t xml:space="preserve">Proposal </w:t>
      </w:r>
      <w:r w:rsidR="00361208">
        <w:rPr>
          <w:b/>
        </w:rPr>
        <w:fldChar w:fldCharType="begin"/>
      </w:r>
      <w:r w:rsidR="00361208">
        <w:rPr>
          <w:b/>
        </w:rPr>
        <w:instrText xml:space="preserve"> seq prop </w:instrText>
      </w:r>
      <w:r w:rsidR="00361208">
        <w:rPr>
          <w:b/>
        </w:rPr>
        <w:fldChar w:fldCharType="separate"/>
      </w:r>
      <w:r w:rsidR="006F6AF1">
        <w:rPr>
          <w:b/>
          <w:noProof/>
        </w:rPr>
        <w:t>6</w:t>
      </w:r>
      <w:r w:rsidR="00361208">
        <w:rPr>
          <w:b/>
        </w:rPr>
        <w:fldChar w:fldCharType="end"/>
      </w:r>
      <w:r>
        <w:rPr>
          <w:b/>
        </w:rPr>
        <w:t xml:space="preserve">: </w:t>
      </w:r>
      <w:r w:rsidR="004D78CB">
        <w:rPr>
          <w:b/>
        </w:rPr>
        <w:t xml:space="preserve">In </w:t>
      </w:r>
      <w:r w:rsidR="00C17B42" w:rsidRPr="00993764">
        <w:rPr>
          <w:b/>
        </w:rPr>
        <w:t>E-PF</w:t>
      </w:r>
      <w:r w:rsidR="00C17B42">
        <w:rPr>
          <w:b/>
        </w:rPr>
        <w:t>2</w:t>
      </w:r>
      <w:r w:rsidR="00806CAF">
        <w:rPr>
          <w:b/>
        </w:rPr>
        <w:t xml:space="preserve">, </w:t>
      </w:r>
      <w:r w:rsidR="00806CAF" w:rsidRPr="00C17B42">
        <w:rPr>
          <w:b/>
        </w:rPr>
        <w:t xml:space="preserve">OCC </w:t>
      </w:r>
      <w:r w:rsidR="00806CAF">
        <w:rPr>
          <w:b/>
        </w:rPr>
        <w:t xml:space="preserve">cycling across PRBs is used </w:t>
      </w:r>
      <w:r w:rsidR="00806CAF" w:rsidRPr="00C17B42">
        <w:rPr>
          <w:b/>
        </w:rPr>
        <w:t>to reduce PAPR of CP-OFDM waveform</w:t>
      </w:r>
      <w:r w:rsidR="00806CAF">
        <w:rPr>
          <w:b/>
        </w:rPr>
        <w:t xml:space="preserve"> </w:t>
      </w:r>
      <w:r w:rsidR="004D78CB">
        <w:rPr>
          <w:b/>
        </w:rPr>
        <w:t xml:space="preserve">while </w:t>
      </w:r>
      <w:r w:rsidR="00C17B42">
        <w:rPr>
          <w:b/>
        </w:rPr>
        <w:t xml:space="preserve">using </w:t>
      </w:r>
      <w:r w:rsidR="00C17B42" w:rsidRPr="00DA5DC1">
        <w:rPr>
          <w:b/>
        </w:rPr>
        <w:t>frequency domain CDM</w:t>
      </w:r>
      <w:r w:rsidR="00C17B42" w:rsidRPr="00C17B42">
        <w:rPr>
          <w:b/>
        </w:rPr>
        <w:t>.</w:t>
      </w:r>
    </w:p>
    <w:bookmarkEnd w:id="17"/>
    <w:p w14:paraId="6B819D97" w14:textId="47B60E78" w:rsidR="00A21FE8" w:rsidRPr="006C1BD7" w:rsidRDefault="00A21FE8" w:rsidP="005C1365">
      <w:pPr>
        <w:pStyle w:val="Heading2"/>
      </w:pPr>
      <w:r w:rsidRPr="00C321B9">
        <w:t>3.</w:t>
      </w:r>
      <w:r w:rsidR="00C33CF0">
        <w:t xml:space="preserve">4 </w:t>
      </w:r>
      <w:r>
        <w:t>Enhanced PUCCH format 3</w:t>
      </w:r>
      <w:r w:rsidR="00BF0838">
        <w:t xml:space="preserve"> (E-PF3)</w:t>
      </w:r>
    </w:p>
    <w:p w14:paraId="11E29DA4" w14:textId="24AAE4E3" w:rsidR="00A21FE8" w:rsidRDefault="00A21FE8" w:rsidP="00A21FE8">
      <w:r>
        <w:t xml:space="preserve">Interlace </w:t>
      </w:r>
      <w:r w:rsidRPr="006C1BD7">
        <w:t xml:space="preserve">waveform has been proposed in NR-U to improve the link budget for better coverage under PSD limit. However, with interlace waveform, one PUCCH channel in NR-U occupies </w:t>
      </w:r>
      <w:r w:rsidR="00DC62D9" w:rsidRPr="006C1BD7">
        <w:t>a greater</w:t>
      </w:r>
      <w:r w:rsidRPr="006C1BD7">
        <w:t xml:space="preserve"> number of RBs than that in NR due to the interlace structure. In this case, there is a motivation to further improve the user multiplexing capability compared to NR.</w:t>
      </w:r>
    </w:p>
    <w:p w14:paraId="03BFF9C4" w14:textId="77777777" w:rsidR="00C33CF0" w:rsidRPr="00C33CF0" w:rsidRDefault="00C33CF0" w:rsidP="00C33CF0">
      <w:pPr>
        <w:pStyle w:val="ListParagraph"/>
        <w:keepNext/>
        <w:keepLines/>
        <w:numPr>
          <w:ilvl w:val="1"/>
          <w:numId w:val="1"/>
        </w:numPr>
        <w:autoSpaceDE w:val="0"/>
        <w:autoSpaceDN w:val="0"/>
        <w:spacing w:before="120" w:after="180"/>
        <w:outlineLvl w:val="2"/>
        <w:rPr>
          <w:rFonts w:ascii="Arial" w:eastAsia="Batang" w:hAnsi="Arial"/>
          <w:snapToGrid/>
          <w:vanish/>
          <w:sz w:val="28"/>
          <w:szCs w:val="20"/>
        </w:rPr>
      </w:pPr>
    </w:p>
    <w:p w14:paraId="2B93F0EB" w14:textId="77777777" w:rsidR="00C33CF0" w:rsidRPr="00C33CF0" w:rsidRDefault="00C33CF0" w:rsidP="00C33CF0">
      <w:pPr>
        <w:pStyle w:val="ListParagraph"/>
        <w:keepNext/>
        <w:keepLines/>
        <w:numPr>
          <w:ilvl w:val="1"/>
          <w:numId w:val="1"/>
        </w:numPr>
        <w:autoSpaceDE w:val="0"/>
        <w:autoSpaceDN w:val="0"/>
        <w:spacing w:before="120" w:after="180"/>
        <w:outlineLvl w:val="2"/>
        <w:rPr>
          <w:rFonts w:ascii="Arial" w:eastAsia="Batang" w:hAnsi="Arial"/>
          <w:snapToGrid/>
          <w:vanish/>
          <w:sz w:val="28"/>
          <w:szCs w:val="20"/>
        </w:rPr>
      </w:pPr>
    </w:p>
    <w:p w14:paraId="1C8E101F" w14:textId="77777777" w:rsidR="00C33CF0" w:rsidRPr="00C33CF0" w:rsidRDefault="00C33CF0" w:rsidP="00C33CF0">
      <w:pPr>
        <w:pStyle w:val="ListParagraph"/>
        <w:keepNext/>
        <w:keepLines/>
        <w:numPr>
          <w:ilvl w:val="1"/>
          <w:numId w:val="1"/>
        </w:numPr>
        <w:autoSpaceDE w:val="0"/>
        <w:autoSpaceDN w:val="0"/>
        <w:spacing w:before="120" w:after="180"/>
        <w:outlineLvl w:val="2"/>
        <w:rPr>
          <w:rFonts w:ascii="Arial" w:eastAsia="Batang" w:hAnsi="Arial"/>
          <w:snapToGrid/>
          <w:vanish/>
          <w:sz w:val="28"/>
          <w:szCs w:val="20"/>
        </w:rPr>
      </w:pPr>
    </w:p>
    <w:p w14:paraId="4B1B96F4" w14:textId="658E3B83" w:rsidR="00777127" w:rsidRDefault="00777127" w:rsidP="005C1365">
      <w:pPr>
        <w:pStyle w:val="Heading3"/>
      </w:pPr>
      <w:r>
        <w:t xml:space="preserve"> Data Multiplexing</w:t>
      </w:r>
    </w:p>
    <w:p w14:paraId="703AA833" w14:textId="77777777" w:rsidR="00A17120" w:rsidRDefault="001E5187" w:rsidP="001E5187">
      <w:r w:rsidRPr="006C1BD7">
        <w:t>In NR</w:t>
      </w:r>
      <w:r>
        <w:t xml:space="preserve">-U </w:t>
      </w:r>
      <w:r w:rsidR="00754B03">
        <w:t xml:space="preserve">PUCCH </w:t>
      </w:r>
      <w:r>
        <w:t>format 3</w:t>
      </w:r>
      <w:r w:rsidRPr="006C1BD7">
        <w:t xml:space="preserve">, pre-DFT-OCC </w:t>
      </w:r>
      <w:r>
        <w:t>can be</w:t>
      </w:r>
      <w:r w:rsidRPr="006C1BD7">
        <w:t xml:space="preserve"> introduced where different UEs are assigned different spreading sequences</w:t>
      </w:r>
      <w:r>
        <w:t xml:space="preserve">, like NR PUCCH format </w:t>
      </w:r>
      <w:r w:rsidR="008F2BC7">
        <w:t>4</w:t>
      </w:r>
      <w:r w:rsidRPr="006C1BD7">
        <w:t xml:space="preserve">. The modulation symbols go through the DFT precoder after the time domain spreading. </w:t>
      </w:r>
    </w:p>
    <w:p w14:paraId="0D5E85B0" w14:textId="77777777" w:rsidR="00A17120" w:rsidRPr="006C1BD7" w:rsidRDefault="00A17120" w:rsidP="00A17120">
      <w:r w:rsidRPr="006C1BD7">
        <w:t>For two UEs multiplexing</w:t>
      </w:r>
      <w:r>
        <w:t xml:space="preserve"> in a 10 RB interlace</w:t>
      </w:r>
      <w:r w:rsidRPr="006C1BD7">
        <w:t xml:space="preserve">, in the pre-DFT-OCC approach, the modulated symbols before DFT for UE 0 and UE 1 are </w:t>
      </w:r>
    </w:p>
    <w:p w14:paraId="7E3B6ADB" w14:textId="77777777" w:rsidR="00A17120" w:rsidRDefault="006243BE" w:rsidP="00A17120">
      <w:pPr>
        <w:rPr>
          <w:snapToGrid/>
        </w:rPr>
      </w:pPr>
      <m:oMathPara>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S</m:t>
                  </m:r>
                </m:e>
                <m:sub>
                  <m:r>
                    <m:rPr>
                      <m:sty m:val="p"/>
                    </m:rPr>
                    <w:rPr>
                      <w:rFonts w:ascii="Cambria Math" w:hAnsi="Cambria Math"/>
                    </w:rPr>
                    <m:t>0</m:t>
                  </m:r>
                </m:sub>
              </m:sSub>
              <m:r>
                <m:rPr>
                  <m:sty m:val="p"/>
                </m:rPr>
                <w:rPr>
                  <w:rFonts w:ascii="Cambria Math" w:hAnsi="Cambria Math"/>
                </w:rPr>
                <m:t>= a</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1</m:t>
              </m:r>
            </m:sub>
          </m:sSub>
          <m:r>
            <m:rPr>
              <m:sty m:val="p"/>
            </m:rPr>
            <w:rPr>
              <w:rFonts w:ascii="Cambria Math" w:hAnsi="Cambria Math"/>
            </w:rPr>
            <m:t>,</m:t>
          </m:r>
          <m:r>
            <w:rPr>
              <w:rFonts w:ascii="Cambria Math" w:hAnsi="Cambria Math"/>
            </w:rPr>
            <m:t>…</m:t>
          </m:r>
          <m:r>
            <m:rPr>
              <m:sty m:val="p"/>
            </m:rPr>
            <w:rPr>
              <w:rFonts w:ascii="Cambria Math" w:hAnsi="Cambria Math"/>
            </w:rPr>
            <m:t>,</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59</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1</m:t>
              </m:r>
            </m:sub>
          </m:sSub>
          <m:r>
            <m:rPr>
              <m:sty m:val="p"/>
            </m:rPr>
            <w:rPr>
              <w:rFonts w:ascii="Cambria Math" w:hAnsi="Cambria Math"/>
            </w:rPr>
            <m:t>,</m:t>
          </m:r>
          <m:r>
            <w:rPr>
              <w:rFonts w:ascii="Cambria Math" w:hAnsi="Cambria Math"/>
            </w:rPr>
            <m:t>…</m:t>
          </m:r>
          <m:r>
            <m:rPr>
              <m:sty m:val="p"/>
            </m:rPr>
            <w:rPr>
              <w:rFonts w:ascii="Cambria Math" w:hAnsi="Cambria Math"/>
            </w:rPr>
            <m:t>,</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59</m:t>
              </m:r>
            </m:sub>
          </m:sSub>
        </m:oMath>
      </m:oMathPara>
    </w:p>
    <w:p w14:paraId="487F3D0F" w14:textId="77777777" w:rsidR="00A17120" w:rsidRDefault="00A17120" w:rsidP="00A17120">
      <w:r w:rsidRPr="006C1BD7">
        <w:t xml:space="preserve">and </w:t>
      </w:r>
    </w:p>
    <w:p w14:paraId="545638B2" w14:textId="77777777" w:rsidR="00A17120" w:rsidRDefault="006243BE" w:rsidP="00A17120">
      <w:pPr>
        <w:jc w:val="center"/>
      </w:pP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S</m:t>
                </m:r>
              </m:e>
              <m:sub>
                <m:r>
                  <m:rPr>
                    <m:sty m:val="p"/>
                  </m:rPr>
                  <w:rPr>
                    <w:rFonts w:ascii="Cambria Math" w:hAnsi="Cambria Math"/>
                  </w:rPr>
                  <m:t>1</m:t>
                </m:r>
              </m:sub>
            </m:sSub>
            <m:r>
              <m:rPr>
                <m:sty m:val="p"/>
              </m:rPr>
              <w:rPr>
                <w:rFonts w:ascii="Cambria Math" w:hAnsi="Cambria Math"/>
              </w:rPr>
              <m:t>= b</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1</m:t>
            </m:r>
          </m:sub>
        </m:sSub>
        <m:r>
          <m:rPr>
            <m:sty m:val="p"/>
          </m:rPr>
          <w:rPr>
            <w:rFonts w:ascii="Cambria Math" w:hAnsi="Cambria Math"/>
          </w:rPr>
          <m:t>,</m:t>
        </m:r>
        <m:r>
          <w:rPr>
            <w:rFonts w:ascii="Cambria Math" w:hAnsi="Cambria Math"/>
          </w:rPr>
          <m:t>…</m:t>
        </m:r>
        <m:r>
          <m:rPr>
            <m:sty m:val="p"/>
          </m:rPr>
          <w:rPr>
            <w:rFonts w:ascii="Cambria Math" w:hAnsi="Cambria Math"/>
          </w:rPr>
          <m:t>,</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59</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59</m:t>
            </m:r>
          </m:sub>
        </m:sSub>
      </m:oMath>
      <w:r w:rsidR="00A17120">
        <w:t>.</w:t>
      </w:r>
    </w:p>
    <w:p w14:paraId="0AC9F31D" w14:textId="77777777" w:rsidR="00A17120" w:rsidRDefault="00A17120" w:rsidP="00A17120">
      <w:pPr>
        <w:rPr>
          <w:snapToGrid/>
        </w:rPr>
      </w:pPr>
      <w:r>
        <w:t xml:space="preserve">Based on the FFT property, it is straightforward to see that </w:t>
      </w:r>
      <w:proofErr w:type="gramStart"/>
      <w:r>
        <w:t>DFT(</w:t>
      </w:r>
      <w:proofErr w:type="gramEnd"/>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0</m:t>
            </m:r>
          </m:sub>
        </m:sSub>
      </m:oMath>
      <w:r>
        <w:t xml:space="preserve">) is non zero on even tones only, while </w:t>
      </w:r>
      <m:oMath>
        <m:r>
          <m:rPr>
            <m:sty m:val="p"/>
          </m:rPr>
          <w:rPr>
            <w:rFonts w:ascii="Cambria Math" w:hAnsi="Cambria Math"/>
          </w:rPr>
          <m:t>DFT(</m:t>
        </m:r>
        <m:sSub>
          <m:sSubPr>
            <m:ctrlPr>
              <w:rPr>
                <w:rFonts w:ascii="Cambria Math" w:hAnsi="Cambria Math"/>
              </w:rPr>
            </m:ctrlPr>
          </m:sSubPr>
          <m:e>
            <m:r>
              <m:rPr>
                <m:sty m:val="p"/>
              </m:rPr>
              <w:rPr>
                <w:rFonts w:ascii="Cambria Math" w:hAnsi="Cambria Math"/>
              </w:rPr>
              <m:t>S</m:t>
            </m:r>
          </m:e>
          <m:sub>
            <m:r>
              <m:rPr>
                <m:sty m:val="p"/>
              </m:rPr>
              <w:rPr>
                <w:rFonts w:ascii="Cambria Math" w:hAnsi="Cambria Math"/>
              </w:rPr>
              <m:t>1</m:t>
            </m:r>
          </m:sub>
        </m:sSub>
        <m:r>
          <m:rPr>
            <m:sty m:val="p"/>
          </m:rPr>
          <w:rPr>
            <w:rFonts w:ascii="Cambria Math" w:hAnsi="Cambria Math"/>
          </w:rPr>
          <m:t>)</m:t>
        </m:r>
      </m:oMath>
      <w:r>
        <w:t xml:space="preserve"> is non zero on odd tones only. The detailed derivation is given below:  </w:t>
      </w:r>
    </w:p>
    <w:p w14:paraId="008048FA" w14:textId="77777777" w:rsidR="00A17120" w:rsidRDefault="00A17120" w:rsidP="00A17120">
      <w:pPr>
        <w:rPr>
          <w:snapToGrid/>
        </w:rPr>
      </w:pPr>
      <w:r>
        <w:t xml:space="preserve">Given a discrete time signal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n</m:t>
            </m:r>
          </m:sub>
        </m:sSub>
      </m:oMath>
      <w:r>
        <w:t xml:space="preserve"> where </w:t>
      </w:r>
      <m:oMath>
        <m:r>
          <m:rPr>
            <m:sty m:val="p"/>
          </m:rPr>
          <w:rPr>
            <w:rFonts w:ascii="Cambria Math" w:hAnsi="Cambria Math"/>
          </w:rPr>
          <m:t>n=0,…,N-1</m:t>
        </m:r>
      </m:oMath>
      <w:r>
        <w:t xml:space="preserve">, the FFT of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n</m:t>
            </m:r>
          </m:sub>
        </m:sSub>
      </m:oMath>
      <w:r>
        <w:t xml:space="preserve"> is given by</w:t>
      </w:r>
    </w:p>
    <w:p w14:paraId="547C3D17" w14:textId="77777777" w:rsidR="00A17120" w:rsidRDefault="006243BE" w:rsidP="00A17120">
      <w:pPr>
        <w:jc w:val="center"/>
      </w:pP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k</m:t>
            </m:r>
          </m:sub>
        </m:sSub>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rPr>
              <m:t>n=0</m:t>
            </m:r>
          </m:sub>
          <m:sup>
            <m:r>
              <m:rPr>
                <m:sty m:val="p"/>
              </m:rPr>
              <w:rPr>
                <w:rFonts w:ascii="Cambria Math" w:hAnsi="Cambria Math"/>
              </w:rPr>
              <m:t>N-1</m:t>
            </m:r>
          </m:sup>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n</m:t>
                </m:r>
              </m:sub>
            </m:sSub>
            <m:sSup>
              <m:sSupPr>
                <m:ctrlPr>
                  <w:rPr>
                    <w:rFonts w:ascii="Cambria Math" w:hAnsi="Cambria Math"/>
                  </w:rPr>
                </m:ctrlPr>
              </m:sSupPr>
              <m:e>
                <m:r>
                  <m:rPr>
                    <m:sty m:val="p"/>
                  </m:rPr>
                  <w:rPr>
                    <w:rFonts w:ascii="Cambria Math" w:hAnsi="Cambria Math"/>
                  </w:rPr>
                  <m:t>e</m:t>
                </m:r>
              </m:e>
              <m:sup>
                <m:r>
                  <m:rPr>
                    <m:sty m:val="p"/>
                  </m:rPr>
                  <w:rPr>
                    <w:rFonts w:ascii="Cambria Math" w:hAnsi="Cambria Math"/>
                  </w:rPr>
                  <m:t>-j</m:t>
                </m:r>
                <m:f>
                  <m:fPr>
                    <m:ctrlPr>
                      <w:rPr>
                        <w:rFonts w:ascii="Cambria Math" w:hAnsi="Cambria Math"/>
                      </w:rPr>
                    </m:ctrlPr>
                  </m:fPr>
                  <m:num>
                    <m:r>
                      <m:rPr>
                        <m:sty m:val="p"/>
                      </m:rPr>
                      <w:rPr>
                        <w:rFonts w:ascii="Cambria Math" w:hAnsi="Cambria Math"/>
                      </w:rPr>
                      <m:t>2πkn</m:t>
                    </m:r>
                  </m:num>
                  <m:den>
                    <m:r>
                      <m:rPr>
                        <m:sty m:val="p"/>
                      </m:rPr>
                      <w:rPr>
                        <w:rFonts w:ascii="Cambria Math" w:hAnsi="Cambria Math"/>
                      </w:rPr>
                      <m:t>N</m:t>
                    </m:r>
                  </m:den>
                </m:f>
              </m:sup>
            </m:sSup>
            <m:r>
              <m:rPr>
                <m:sty m:val="p"/>
              </m:rPr>
              <w:rPr>
                <w:rFonts w:ascii="Cambria Math" w:hAnsi="Cambria Math"/>
              </w:rPr>
              <m:t>,           k=0,…,N-1</m:t>
            </m:r>
          </m:e>
        </m:nary>
      </m:oMath>
      <w:r w:rsidR="00A17120">
        <w:t>.</w:t>
      </w:r>
    </w:p>
    <w:p w14:paraId="3D4083E2" w14:textId="77777777" w:rsidR="00A17120" w:rsidRDefault="00A17120" w:rsidP="00A17120">
      <w:r>
        <w:t xml:space="preserve">Now, if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n+N/2</m:t>
            </m:r>
          </m:sub>
        </m:sSub>
      </m:oMath>
      <w:r>
        <w:t>, as in the signal from UE 0,</w:t>
      </w:r>
    </w:p>
    <w:p w14:paraId="6F1042F3" w14:textId="77777777" w:rsidR="00A17120" w:rsidRDefault="006243BE" w:rsidP="00A17120">
      <w:pPr>
        <w:jc w:val="center"/>
        <w:rPr>
          <w:rFonts w:eastAsia="SimSun"/>
        </w:rPr>
      </w:pPr>
      <m:oMathPara>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k</m:t>
              </m:r>
            </m:sub>
          </m:sSub>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rPr>
                <m:t>n=0</m:t>
              </m:r>
            </m:sub>
            <m:sup>
              <m:f>
                <m:fPr>
                  <m:ctrlPr>
                    <w:rPr>
                      <w:rFonts w:ascii="Cambria Math" w:hAnsi="Cambria Math"/>
                    </w:rPr>
                  </m:ctrlPr>
                </m:fPr>
                <m:num>
                  <m:r>
                    <m:rPr>
                      <m:sty m:val="p"/>
                    </m:rPr>
                    <w:rPr>
                      <w:rFonts w:ascii="Cambria Math" w:hAnsi="Cambria Math"/>
                    </w:rPr>
                    <m:t>N</m:t>
                  </m:r>
                </m:num>
                <m:den>
                  <m:r>
                    <m:rPr>
                      <m:sty m:val="p"/>
                    </m:rPr>
                    <w:rPr>
                      <w:rFonts w:ascii="Cambria Math" w:hAnsi="Cambria Math"/>
                    </w:rPr>
                    <m:t>2</m:t>
                  </m:r>
                </m:den>
              </m:f>
              <m:r>
                <m:rPr>
                  <m:sty m:val="p"/>
                </m:rPr>
                <w:rPr>
                  <w:rFonts w:ascii="Cambria Math" w:hAnsi="Cambria Math"/>
                </w:rPr>
                <m:t>-1</m:t>
              </m:r>
            </m:sup>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n</m:t>
                  </m:r>
                </m:sub>
              </m:sSub>
              <m:sSup>
                <m:sSupPr>
                  <m:ctrlPr>
                    <w:rPr>
                      <w:rFonts w:ascii="Cambria Math" w:hAnsi="Cambria Math"/>
                    </w:rPr>
                  </m:ctrlPr>
                </m:sSupPr>
                <m:e>
                  <m:r>
                    <m:rPr>
                      <m:sty m:val="p"/>
                    </m:rPr>
                    <w:rPr>
                      <w:rFonts w:ascii="Cambria Math" w:hAnsi="Cambria Math"/>
                    </w:rPr>
                    <m:t>e</m:t>
                  </m:r>
                </m:e>
                <m:sup>
                  <m:r>
                    <m:rPr>
                      <m:sty m:val="p"/>
                    </m:rPr>
                    <w:rPr>
                      <w:rFonts w:ascii="Cambria Math" w:hAnsi="Cambria Math"/>
                    </w:rPr>
                    <m:t>-j</m:t>
                  </m:r>
                  <m:f>
                    <m:fPr>
                      <m:ctrlPr>
                        <w:rPr>
                          <w:rFonts w:ascii="Cambria Math" w:hAnsi="Cambria Math"/>
                        </w:rPr>
                      </m:ctrlPr>
                    </m:fPr>
                    <m:num>
                      <m:r>
                        <m:rPr>
                          <m:sty m:val="p"/>
                        </m:rPr>
                        <w:rPr>
                          <w:rFonts w:ascii="Cambria Math" w:hAnsi="Cambria Math"/>
                        </w:rPr>
                        <m:t>2πkn</m:t>
                      </m:r>
                    </m:num>
                    <m:den>
                      <m:r>
                        <m:rPr>
                          <m:sty m:val="p"/>
                        </m:rPr>
                        <w:rPr>
                          <w:rFonts w:ascii="Cambria Math" w:hAnsi="Cambria Math"/>
                        </w:rPr>
                        <m:t>N</m:t>
                      </m:r>
                    </m:den>
                  </m:f>
                </m:sup>
              </m:sSup>
            </m:e>
          </m:nary>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rPr>
                <m:t>n=0</m:t>
              </m:r>
            </m:sub>
            <m:sup>
              <m:f>
                <m:fPr>
                  <m:ctrlPr>
                    <w:rPr>
                      <w:rFonts w:ascii="Cambria Math" w:hAnsi="Cambria Math"/>
                    </w:rPr>
                  </m:ctrlPr>
                </m:fPr>
                <m:num>
                  <m:r>
                    <m:rPr>
                      <m:sty m:val="p"/>
                    </m:rPr>
                    <w:rPr>
                      <w:rFonts w:ascii="Cambria Math" w:hAnsi="Cambria Math"/>
                    </w:rPr>
                    <m:t>N</m:t>
                  </m:r>
                </m:num>
                <m:den>
                  <m:r>
                    <m:rPr>
                      <m:sty m:val="p"/>
                    </m:rPr>
                    <w:rPr>
                      <w:rFonts w:ascii="Cambria Math" w:hAnsi="Cambria Math"/>
                    </w:rPr>
                    <m:t>2</m:t>
                  </m:r>
                </m:den>
              </m:f>
              <m:r>
                <m:rPr>
                  <m:sty m:val="p"/>
                </m:rPr>
                <w:rPr>
                  <w:rFonts w:ascii="Cambria Math" w:hAnsi="Cambria Math"/>
                </w:rPr>
                <m:t>-1</m:t>
              </m:r>
            </m:sup>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n</m:t>
                  </m:r>
                </m:sub>
              </m:sSub>
              <m:sSup>
                <m:sSupPr>
                  <m:ctrlPr>
                    <w:rPr>
                      <w:rFonts w:ascii="Cambria Math" w:hAnsi="Cambria Math"/>
                    </w:rPr>
                  </m:ctrlPr>
                </m:sSupPr>
                <m:e>
                  <m:r>
                    <m:rPr>
                      <m:sty m:val="p"/>
                    </m:rPr>
                    <w:rPr>
                      <w:rFonts w:ascii="Cambria Math" w:hAnsi="Cambria Math"/>
                    </w:rPr>
                    <m:t>e</m:t>
                  </m:r>
                </m:e>
                <m:sup>
                  <m:r>
                    <m:rPr>
                      <m:sty m:val="p"/>
                    </m:rPr>
                    <w:rPr>
                      <w:rFonts w:ascii="Cambria Math" w:hAnsi="Cambria Math"/>
                    </w:rPr>
                    <m:t>-j</m:t>
                  </m:r>
                  <m:f>
                    <m:fPr>
                      <m:ctrlPr>
                        <w:rPr>
                          <w:rFonts w:ascii="Cambria Math" w:hAnsi="Cambria Math"/>
                        </w:rPr>
                      </m:ctrlPr>
                    </m:fPr>
                    <m:num>
                      <m:r>
                        <m:rPr>
                          <m:sty m:val="p"/>
                        </m:rPr>
                        <w:rPr>
                          <w:rFonts w:ascii="Cambria Math" w:hAnsi="Cambria Math"/>
                        </w:rPr>
                        <m:t>2πk</m:t>
                      </m:r>
                      <m:d>
                        <m:dPr>
                          <m:ctrlPr>
                            <w:rPr>
                              <w:rFonts w:ascii="Cambria Math" w:hAnsi="Cambria Math"/>
                            </w:rPr>
                          </m:ctrlPr>
                        </m:dPr>
                        <m:e>
                          <m:r>
                            <m:rPr>
                              <m:sty m:val="p"/>
                            </m:rPr>
                            <w:rPr>
                              <w:rFonts w:ascii="Cambria Math" w:hAnsi="Cambria Math"/>
                            </w:rPr>
                            <m:t>n+</m:t>
                          </m:r>
                          <m:f>
                            <m:fPr>
                              <m:ctrlPr>
                                <w:rPr>
                                  <w:rFonts w:ascii="Cambria Math" w:hAnsi="Cambria Math"/>
                                </w:rPr>
                              </m:ctrlPr>
                            </m:fPr>
                            <m:num>
                              <m:r>
                                <m:rPr>
                                  <m:sty m:val="p"/>
                                </m:rPr>
                                <w:rPr>
                                  <w:rFonts w:ascii="Cambria Math" w:hAnsi="Cambria Math"/>
                                </w:rPr>
                                <m:t>N</m:t>
                              </m:r>
                            </m:num>
                            <m:den>
                              <m:r>
                                <m:rPr>
                                  <m:sty m:val="p"/>
                                </m:rPr>
                                <w:rPr>
                                  <w:rFonts w:ascii="Cambria Math" w:hAnsi="Cambria Math"/>
                                </w:rPr>
                                <m:t>2</m:t>
                              </m:r>
                            </m:den>
                          </m:f>
                        </m:e>
                      </m:d>
                    </m:num>
                    <m:den>
                      <m:r>
                        <m:rPr>
                          <m:sty m:val="p"/>
                        </m:rPr>
                        <w:rPr>
                          <w:rFonts w:ascii="Cambria Math" w:hAnsi="Cambria Math"/>
                        </w:rPr>
                        <m:t>N</m:t>
                      </m:r>
                    </m:den>
                  </m:f>
                </m:sup>
              </m:sSup>
            </m:e>
          </m:nary>
        </m:oMath>
      </m:oMathPara>
    </w:p>
    <w:p w14:paraId="5DE559EA" w14:textId="77777777" w:rsidR="00A17120" w:rsidRDefault="00A17120" w:rsidP="00A17120">
      <w:pPr>
        <w:jc w:val="center"/>
        <w:rPr>
          <w:rFonts w:eastAsia="SimSun"/>
        </w:rPr>
      </w:pPr>
      <w:r>
        <w:rPr>
          <w:rFonts w:eastAsia="SimSun"/>
        </w:rPr>
        <w:t xml:space="preserve">              </w:t>
      </w:r>
      <m:oMath>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rPr>
              <m:t>n=0</m:t>
            </m:r>
          </m:sub>
          <m:sup>
            <m:f>
              <m:fPr>
                <m:ctrlPr>
                  <w:rPr>
                    <w:rFonts w:ascii="Cambria Math" w:hAnsi="Cambria Math"/>
                  </w:rPr>
                </m:ctrlPr>
              </m:fPr>
              <m:num>
                <m:r>
                  <m:rPr>
                    <m:sty m:val="p"/>
                  </m:rPr>
                  <w:rPr>
                    <w:rFonts w:ascii="Cambria Math" w:hAnsi="Cambria Math"/>
                  </w:rPr>
                  <m:t>N</m:t>
                </m:r>
              </m:num>
              <m:den>
                <m:r>
                  <m:rPr>
                    <m:sty m:val="p"/>
                  </m:rPr>
                  <w:rPr>
                    <w:rFonts w:ascii="Cambria Math" w:hAnsi="Cambria Math"/>
                  </w:rPr>
                  <m:t>2</m:t>
                </m:r>
              </m:den>
            </m:f>
            <m:r>
              <m:rPr>
                <m:sty m:val="p"/>
              </m:rPr>
              <w:rPr>
                <w:rFonts w:ascii="Cambria Math" w:hAnsi="Cambria Math"/>
              </w:rPr>
              <m:t>-1</m:t>
            </m:r>
          </m:sup>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n</m:t>
                </m:r>
              </m:sub>
            </m:sSub>
            <m:sSup>
              <m:sSupPr>
                <m:ctrlPr>
                  <w:rPr>
                    <w:rFonts w:ascii="Cambria Math" w:hAnsi="Cambria Math"/>
                  </w:rPr>
                </m:ctrlPr>
              </m:sSupPr>
              <m:e>
                <m:r>
                  <m:rPr>
                    <m:sty m:val="p"/>
                  </m:rPr>
                  <w:rPr>
                    <w:rFonts w:ascii="Cambria Math" w:hAnsi="Cambria Math"/>
                  </w:rPr>
                  <m:t>e</m:t>
                </m:r>
              </m:e>
              <m:sup>
                <m:r>
                  <m:rPr>
                    <m:sty m:val="p"/>
                  </m:rPr>
                  <w:rPr>
                    <w:rFonts w:ascii="Cambria Math" w:hAnsi="Cambria Math"/>
                  </w:rPr>
                  <m:t>-j</m:t>
                </m:r>
                <m:f>
                  <m:fPr>
                    <m:ctrlPr>
                      <w:rPr>
                        <w:rFonts w:ascii="Cambria Math" w:hAnsi="Cambria Math"/>
                      </w:rPr>
                    </m:ctrlPr>
                  </m:fPr>
                  <m:num>
                    <m:r>
                      <m:rPr>
                        <m:sty m:val="p"/>
                      </m:rPr>
                      <w:rPr>
                        <w:rFonts w:ascii="Cambria Math" w:hAnsi="Cambria Math"/>
                      </w:rPr>
                      <m:t>2πkn</m:t>
                    </m:r>
                  </m:num>
                  <m:den>
                    <m:r>
                      <m:rPr>
                        <m:sty m:val="p"/>
                      </m:rPr>
                      <w:rPr>
                        <w:rFonts w:ascii="Cambria Math" w:hAnsi="Cambria Math"/>
                      </w:rPr>
                      <m:t>N</m:t>
                    </m:r>
                  </m:den>
                </m:f>
              </m:sup>
            </m:sSup>
          </m:e>
        </m:nary>
        <m:r>
          <m:rPr>
            <m:sty m:val="p"/>
          </m:rPr>
          <w:rPr>
            <w:rFonts w:ascii="Cambria Math" w:hAnsi="Cambria Math"/>
          </w:rPr>
          <m:t>+</m:t>
        </m:r>
        <m:sSup>
          <m:sSupPr>
            <m:ctrlPr>
              <w:rPr>
                <w:rFonts w:ascii="Cambria Math" w:hAnsi="Cambria Math"/>
              </w:rPr>
            </m:ctrlPr>
          </m:sSupPr>
          <m:e>
            <m:r>
              <m:rPr>
                <m:sty m:val="p"/>
              </m:rPr>
              <w:rPr>
                <w:rFonts w:ascii="Cambria Math" w:hAnsi="Cambria Math"/>
              </w:rPr>
              <m:t>(-1)</m:t>
            </m:r>
          </m:e>
          <m:sup>
            <m:r>
              <m:rPr>
                <m:sty m:val="p"/>
              </m:rPr>
              <w:rPr>
                <w:rFonts w:ascii="Cambria Math" w:hAnsi="Cambria Math"/>
              </w:rPr>
              <m:t>k</m:t>
            </m:r>
          </m:sup>
        </m:sSup>
        <m:nary>
          <m:naryPr>
            <m:chr m:val="∑"/>
            <m:limLoc m:val="undOvr"/>
            <m:ctrlPr>
              <w:rPr>
                <w:rFonts w:ascii="Cambria Math" w:hAnsi="Cambria Math"/>
              </w:rPr>
            </m:ctrlPr>
          </m:naryPr>
          <m:sub>
            <m:r>
              <m:rPr>
                <m:sty m:val="p"/>
              </m:rPr>
              <w:rPr>
                <w:rFonts w:ascii="Cambria Math" w:hAnsi="Cambria Math"/>
              </w:rPr>
              <m:t>n=0</m:t>
            </m:r>
          </m:sub>
          <m:sup>
            <m:f>
              <m:fPr>
                <m:ctrlPr>
                  <w:rPr>
                    <w:rFonts w:ascii="Cambria Math" w:hAnsi="Cambria Math"/>
                  </w:rPr>
                </m:ctrlPr>
              </m:fPr>
              <m:num>
                <m:r>
                  <m:rPr>
                    <m:sty m:val="p"/>
                  </m:rPr>
                  <w:rPr>
                    <w:rFonts w:ascii="Cambria Math" w:hAnsi="Cambria Math"/>
                  </w:rPr>
                  <m:t>N</m:t>
                </m:r>
              </m:num>
              <m:den>
                <m:r>
                  <m:rPr>
                    <m:sty m:val="p"/>
                  </m:rPr>
                  <w:rPr>
                    <w:rFonts w:ascii="Cambria Math" w:hAnsi="Cambria Math"/>
                  </w:rPr>
                  <m:t>2</m:t>
                </m:r>
              </m:den>
            </m:f>
            <m:r>
              <m:rPr>
                <m:sty m:val="p"/>
              </m:rPr>
              <w:rPr>
                <w:rFonts w:ascii="Cambria Math" w:hAnsi="Cambria Math"/>
              </w:rPr>
              <m:t>-1</m:t>
            </m:r>
          </m:sup>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n</m:t>
                </m:r>
              </m:sub>
            </m:sSub>
            <m:sSup>
              <m:sSupPr>
                <m:ctrlPr>
                  <w:rPr>
                    <w:rFonts w:ascii="Cambria Math" w:hAnsi="Cambria Math"/>
                  </w:rPr>
                </m:ctrlPr>
              </m:sSupPr>
              <m:e>
                <m:r>
                  <m:rPr>
                    <m:sty m:val="p"/>
                  </m:rPr>
                  <w:rPr>
                    <w:rFonts w:ascii="Cambria Math" w:hAnsi="Cambria Math"/>
                  </w:rPr>
                  <m:t>e</m:t>
                </m:r>
              </m:e>
              <m:sup>
                <m:r>
                  <m:rPr>
                    <m:sty m:val="p"/>
                  </m:rPr>
                  <w:rPr>
                    <w:rFonts w:ascii="Cambria Math" w:hAnsi="Cambria Math"/>
                  </w:rPr>
                  <m:t>-j</m:t>
                </m:r>
                <m:f>
                  <m:fPr>
                    <m:ctrlPr>
                      <w:rPr>
                        <w:rFonts w:ascii="Cambria Math" w:hAnsi="Cambria Math"/>
                      </w:rPr>
                    </m:ctrlPr>
                  </m:fPr>
                  <m:num>
                    <m:r>
                      <m:rPr>
                        <m:sty m:val="p"/>
                      </m:rPr>
                      <w:rPr>
                        <w:rFonts w:ascii="Cambria Math" w:hAnsi="Cambria Math"/>
                      </w:rPr>
                      <m:t>2πkn</m:t>
                    </m:r>
                  </m:num>
                  <m:den>
                    <m:r>
                      <m:rPr>
                        <m:sty m:val="p"/>
                      </m:rPr>
                      <w:rPr>
                        <w:rFonts w:ascii="Cambria Math" w:hAnsi="Cambria Math"/>
                      </w:rPr>
                      <m:t>N</m:t>
                    </m:r>
                  </m:den>
                </m:f>
              </m:sup>
            </m:sSup>
          </m:e>
        </m:nary>
      </m:oMath>
      <w:r>
        <w:rPr>
          <w:rFonts w:eastAsia="SimSun"/>
        </w:rPr>
        <w:t>.</w:t>
      </w:r>
    </w:p>
    <w:p w14:paraId="42B746BE" w14:textId="77777777" w:rsidR="00A17120" w:rsidRDefault="00A17120" w:rsidP="00A17120">
      <w:r>
        <w:t xml:space="preserve">Obviously, when k is odd,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k</m:t>
            </m:r>
          </m:sub>
        </m:sSub>
        <m:r>
          <m:rPr>
            <m:sty m:val="p"/>
          </m:rPr>
          <w:rPr>
            <w:rFonts w:ascii="Cambria Math" w:hAnsi="Cambria Math"/>
          </w:rPr>
          <m:t>=0</m:t>
        </m:r>
      </m:oMath>
      <w:r>
        <w:t xml:space="preserve">. </w:t>
      </w:r>
    </w:p>
    <w:p w14:paraId="0C21AD9C" w14:textId="77777777" w:rsidR="00A17120" w:rsidRDefault="00A17120" w:rsidP="00A17120">
      <w:r>
        <w:t xml:space="preserve">Similarly, if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n+N/2</m:t>
            </m:r>
          </m:sub>
        </m:sSub>
      </m:oMath>
      <w:r>
        <w:t>, as in the signal from UE 1,</w:t>
      </w:r>
    </w:p>
    <w:p w14:paraId="030DF133" w14:textId="77777777" w:rsidR="00A17120" w:rsidRDefault="006243BE" w:rsidP="00A17120">
      <m:oMathPara>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k</m:t>
              </m:r>
            </m:sub>
          </m:sSub>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rPr>
                <m:t>n=0</m:t>
              </m:r>
            </m:sub>
            <m:sup>
              <m:f>
                <m:fPr>
                  <m:ctrlPr>
                    <w:rPr>
                      <w:rFonts w:ascii="Cambria Math" w:hAnsi="Cambria Math"/>
                    </w:rPr>
                  </m:ctrlPr>
                </m:fPr>
                <m:num>
                  <m:r>
                    <m:rPr>
                      <m:sty m:val="p"/>
                    </m:rPr>
                    <w:rPr>
                      <w:rFonts w:ascii="Cambria Math" w:hAnsi="Cambria Math"/>
                    </w:rPr>
                    <m:t>N</m:t>
                  </m:r>
                </m:num>
                <m:den>
                  <m:r>
                    <m:rPr>
                      <m:sty m:val="p"/>
                    </m:rPr>
                    <w:rPr>
                      <w:rFonts w:ascii="Cambria Math" w:hAnsi="Cambria Math"/>
                    </w:rPr>
                    <m:t>2</m:t>
                  </m:r>
                </m:den>
              </m:f>
              <m:r>
                <m:rPr>
                  <m:sty m:val="p"/>
                </m:rPr>
                <w:rPr>
                  <w:rFonts w:ascii="Cambria Math" w:hAnsi="Cambria Math"/>
                </w:rPr>
                <m:t>-1</m:t>
              </m:r>
            </m:sup>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n</m:t>
                  </m:r>
                </m:sub>
              </m:sSub>
              <m:sSup>
                <m:sSupPr>
                  <m:ctrlPr>
                    <w:rPr>
                      <w:rFonts w:ascii="Cambria Math" w:hAnsi="Cambria Math"/>
                    </w:rPr>
                  </m:ctrlPr>
                </m:sSupPr>
                <m:e>
                  <m:r>
                    <m:rPr>
                      <m:sty m:val="p"/>
                    </m:rPr>
                    <w:rPr>
                      <w:rFonts w:ascii="Cambria Math" w:hAnsi="Cambria Math"/>
                    </w:rPr>
                    <m:t>e</m:t>
                  </m:r>
                </m:e>
                <m:sup>
                  <m:r>
                    <m:rPr>
                      <m:sty m:val="p"/>
                    </m:rPr>
                    <w:rPr>
                      <w:rFonts w:ascii="Cambria Math" w:hAnsi="Cambria Math"/>
                    </w:rPr>
                    <m:t>-j</m:t>
                  </m:r>
                  <m:f>
                    <m:fPr>
                      <m:ctrlPr>
                        <w:rPr>
                          <w:rFonts w:ascii="Cambria Math" w:hAnsi="Cambria Math"/>
                        </w:rPr>
                      </m:ctrlPr>
                    </m:fPr>
                    <m:num>
                      <m:r>
                        <m:rPr>
                          <m:sty m:val="p"/>
                        </m:rPr>
                        <w:rPr>
                          <w:rFonts w:ascii="Cambria Math" w:hAnsi="Cambria Math"/>
                        </w:rPr>
                        <m:t>2πkn</m:t>
                      </m:r>
                    </m:num>
                    <m:den>
                      <m:r>
                        <m:rPr>
                          <m:sty m:val="p"/>
                        </m:rPr>
                        <w:rPr>
                          <w:rFonts w:ascii="Cambria Math" w:hAnsi="Cambria Math"/>
                        </w:rPr>
                        <m:t>N</m:t>
                      </m:r>
                    </m:den>
                  </m:f>
                </m:sup>
              </m:sSup>
            </m:e>
          </m:nary>
          <m:r>
            <m:rPr>
              <m:sty m:val="p"/>
            </m:rPr>
            <w:rPr>
              <w:rFonts w:ascii="Cambria Math" w:hAnsi="Cambria Math"/>
            </w:rPr>
            <m:t>+</m:t>
          </m:r>
          <m:sSup>
            <m:sSupPr>
              <m:ctrlPr>
                <w:rPr>
                  <w:rFonts w:ascii="Cambria Math" w:hAnsi="Cambria Math"/>
                </w:rPr>
              </m:ctrlPr>
            </m:sSupPr>
            <m:e>
              <m:r>
                <m:rPr>
                  <m:sty m:val="p"/>
                </m:rPr>
                <w:rPr>
                  <w:rFonts w:ascii="Cambria Math" w:hAnsi="Cambria Math"/>
                </w:rPr>
                <m:t>(-1)</m:t>
              </m:r>
            </m:e>
            <m:sup>
              <m:r>
                <m:rPr>
                  <m:sty m:val="p"/>
                </m:rPr>
                <w:rPr>
                  <w:rFonts w:ascii="Cambria Math" w:hAnsi="Cambria Math"/>
                </w:rPr>
                <m:t>k+1</m:t>
              </m:r>
            </m:sup>
          </m:sSup>
          <m:nary>
            <m:naryPr>
              <m:chr m:val="∑"/>
              <m:limLoc m:val="undOvr"/>
              <m:ctrlPr>
                <w:rPr>
                  <w:rFonts w:ascii="Cambria Math" w:hAnsi="Cambria Math"/>
                </w:rPr>
              </m:ctrlPr>
            </m:naryPr>
            <m:sub>
              <m:r>
                <m:rPr>
                  <m:sty m:val="p"/>
                </m:rPr>
                <w:rPr>
                  <w:rFonts w:ascii="Cambria Math" w:hAnsi="Cambria Math"/>
                </w:rPr>
                <m:t>n=0</m:t>
              </m:r>
            </m:sub>
            <m:sup>
              <m:f>
                <m:fPr>
                  <m:ctrlPr>
                    <w:rPr>
                      <w:rFonts w:ascii="Cambria Math" w:hAnsi="Cambria Math"/>
                    </w:rPr>
                  </m:ctrlPr>
                </m:fPr>
                <m:num>
                  <m:r>
                    <m:rPr>
                      <m:sty m:val="p"/>
                    </m:rPr>
                    <w:rPr>
                      <w:rFonts w:ascii="Cambria Math" w:hAnsi="Cambria Math"/>
                    </w:rPr>
                    <m:t>N</m:t>
                  </m:r>
                </m:num>
                <m:den>
                  <m:r>
                    <m:rPr>
                      <m:sty m:val="p"/>
                    </m:rPr>
                    <w:rPr>
                      <w:rFonts w:ascii="Cambria Math" w:hAnsi="Cambria Math"/>
                    </w:rPr>
                    <m:t>2</m:t>
                  </m:r>
                </m:den>
              </m:f>
              <m:r>
                <m:rPr>
                  <m:sty m:val="p"/>
                </m:rPr>
                <w:rPr>
                  <w:rFonts w:ascii="Cambria Math" w:hAnsi="Cambria Math"/>
                </w:rPr>
                <m:t>-1</m:t>
              </m:r>
            </m:sup>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n</m:t>
                  </m:r>
                </m:sub>
              </m:sSub>
              <m:sSup>
                <m:sSupPr>
                  <m:ctrlPr>
                    <w:rPr>
                      <w:rFonts w:ascii="Cambria Math" w:hAnsi="Cambria Math"/>
                    </w:rPr>
                  </m:ctrlPr>
                </m:sSupPr>
                <m:e>
                  <m:r>
                    <m:rPr>
                      <m:sty m:val="p"/>
                    </m:rPr>
                    <w:rPr>
                      <w:rFonts w:ascii="Cambria Math" w:hAnsi="Cambria Math"/>
                    </w:rPr>
                    <m:t>e</m:t>
                  </m:r>
                </m:e>
                <m:sup>
                  <m:r>
                    <m:rPr>
                      <m:sty m:val="p"/>
                    </m:rPr>
                    <w:rPr>
                      <w:rFonts w:ascii="Cambria Math" w:hAnsi="Cambria Math"/>
                    </w:rPr>
                    <m:t>-j</m:t>
                  </m:r>
                  <m:f>
                    <m:fPr>
                      <m:ctrlPr>
                        <w:rPr>
                          <w:rFonts w:ascii="Cambria Math" w:hAnsi="Cambria Math"/>
                        </w:rPr>
                      </m:ctrlPr>
                    </m:fPr>
                    <m:num>
                      <m:r>
                        <m:rPr>
                          <m:sty m:val="p"/>
                        </m:rPr>
                        <w:rPr>
                          <w:rFonts w:ascii="Cambria Math" w:hAnsi="Cambria Math"/>
                        </w:rPr>
                        <m:t>2πkn</m:t>
                      </m:r>
                    </m:num>
                    <m:den>
                      <m:r>
                        <m:rPr>
                          <m:sty m:val="p"/>
                        </m:rPr>
                        <w:rPr>
                          <w:rFonts w:ascii="Cambria Math" w:hAnsi="Cambria Math"/>
                        </w:rPr>
                        <m:t>N</m:t>
                      </m:r>
                    </m:den>
                  </m:f>
                </m:sup>
              </m:sSup>
            </m:e>
          </m:nary>
        </m:oMath>
      </m:oMathPara>
    </w:p>
    <w:p w14:paraId="48EAD57E" w14:textId="77777777" w:rsidR="00A17120" w:rsidRDefault="00A17120" w:rsidP="00A17120">
      <w:r>
        <w:t xml:space="preserve">Therefore, in this case, when k is even,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k</m:t>
            </m:r>
          </m:sub>
        </m:sSub>
        <m:r>
          <m:rPr>
            <m:sty m:val="p"/>
          </m:rPr>
          <w:rPr>
            <w:rFonts w:ascii="Cambria Math" w:hAnsi="Cambria Math"/>
          </w:rPr>
          <m:t>=0</m:t>
        </m:r>
      </m:oMath>
      <w:r>
        <w:t>.</w:t>
      </w:r>
    </w:p>
    <w:p w14:paraId="740D23CE" w14:textId="77777777" w:rsidR="00A17120" w:rsidRPr="006C1BD7" w:rsidRDefault="00A17120" w:rsidP="00A17120">
      <w:r w:rsidRPr="006C1BD7">
        <w:t>Based on the above analysis, we can conclude that the pre-DFT-OCC user multiplexing is equivalent to the comb-based user multiplexing</w:t>
      </w:r>
      <w:r>
        <w:t>.</w:t>
      </w:r>
    </w:p>
    <w:p w14:paraId="2190BE63" w14:textId="5E79221D" w:rsidR="00026AFC" w:rsidRPr="006C1BD7" w:rsidRDefault="00026AFC" w:rsidP="00026AFC">
      <w:r w:rsidRPr="006C1BD7">
        <w:t xml:space="preserve">To multiplex 4 UEs, the Fourier basis can be used for the OCC spreading code: [1,1,1,1], [1, </w:t>
      </w:r>
      <w:r>
        <w:t>j</w:t>
      </w:r>
      <w:r w:rsidRPr="006C1BD7">
        <w:t>,</w:t>
      </w:r>
      <w:r>
        <w:t xml:space="preserve"> </w:t>
      </w:r>
      <w:r w:rsidRPr="006C1BD7">
        <w:t>-1,</w:t>
      </w:r>
      <w:r>
        <w:t xml:space="preserve"> </w:t>
      </w:r>
      <w:r w:rsidRPr="006C1BD7">
        <w:t>-</w:t>
      </w:r>
      <w:r>
        <w:t>j</w:t>
      </w:r>
      <w:r w:rsidRPr="006C1BD7">
        <w:t>], [1,</w:t>
      </w:r>
      <w:r>
        <w:t xml:space="preserve"> </w:t>
      </w:r>
      <w:r w:rsidRPr="006C1BD7">
        <w:t>-1,</w:t>
      </w:r>
      <w:r>
        <w:t xml:space="preserve"> </w:t>
      </w:r>
      <w:r w:rsidRPr="006C1BD7">
        <w:t>1,</w:t>
      </w:r>
      <w:r>
        <w:t xml:space="preserve"> </w:t>
      </w:r>
      <w:r w:rsidRPr="006C1BD7">
        <w:t>-1], [1,</w:t>
      </w:r>
      <w:r>
        <w:t xml:space="preserve"> </w:t>
      </w:r>
      <w:r w:rsidRPr="006C1BD7">
        <w:t>-</w:t>
      </w:r>
      <w:r>
        <w:t>j</w:t>
      </w:r>
      <w:r w:rsidRPr="006C1BD7">
        <w:t>,</w:t>
      </w:r>
      <w:r>
        <w:t xml:space="preserve"> </w:t>
      </w:r>
      <w:r w:rsidRPr="006C1BD7">
        <w:t>-1,</w:t>
      </w:r>
      <w:r>
        <w:t xml:space="preserve"> j</w:t>
      </w:r>
      <w:r w:rsidRPr="006C1BD7">
        <w:t xml:space="preserve">]. For </w:t>
      </w:r>
      <w:r>
        <w:t>4</w:t>
      </w:r>
      <w:r w:rsidRPr="006C1BD7">
        <w:t xml:space="preserve"> UEs multiplexing</w:t>
      </w:r>
      <w:r>
        <w:t xml:space="preserve"> in a 10 RB interlace</w:t>
      </w:r>
      <w:r w:rsidRPr="006C1BD7">
        <w:t>, in the pre-DFT-OCC approach, the modulated symbols before DFT for UE 0</w:t>
      </w:r>
      <w:r>
        <w:t xml:space="preserve">, </w:t>
      </w:r>
      <w:r w:rsidRPr="006C1BD7">
        <w:t>UE 1</w:t>
      </w:r>
      <w:r>
        <w:t>, UE 2</w:t>
      </w:r>
      <w:r w:rsidR="009B1F31">
        <w:t>,</w:t>
      </w:r>
      <w:r>
        <w:t xml:space="preserve"> and UE 3</w:t>
      </w:r>
      <w:r w:rsidRPr="006C1BD7">
        <w:t xml:space="preserve"> are </w:t>
      </w:r>
      <w:r>
        <w:t>respectively</w:t>
      </w:r>
    </w:p>
    <w:p w14:paraId="48E49057" w14:textId="07CE4EFF" w:rsidR="00026AFC" w:rsidRDefault="006243BE" w:rsidP="00026AFC">
      <w:pPr>
        <w:rPr>
          <w:snapToGrid/>
        </w:rPr>
      </w:pPr>
      <m:oMathPara>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S</m:t>
                  </m:r>
                </m:e>
                <m:sub>
                  <m:r>
                    <m:rPr>
                      <m:sty m:val="p"/>
                    </m:rPr>
                    <w:rPr>
                      <w:rFonts w:ascii="Cambria Math" w:hAnsi="Cambria Math"/>
                    </w:rPr>
                    <m:t>0</m:t>
                  </m:r>
                </m:sub>
              </m:sSub>
              <m:r>
                <m:rPr>
                  <m:sty m:val="p"/>
                </m:rPr>
                <w:rPr>
                  <w:rFonts w:ascii="Cambria Math" w:hAnsi="Cambria Math"/>
                </w:rPr>
                <m:t>= a</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1</m:t>
              </m:r>
            </m:sub>
          </m:sSub>
          <m:r>
            <m:rPr>
              <m:sty m:val="p"/>
            </m:rPr>
            <w:rPr>
              <w:rFonts w:ascii="Cambria Math" w:hAnsi="Cambria Math"/>
            </w:rPr>
            <m:t>,</m:t>
          </m:r>
          <m:r>
            <w:rPr>
              <w:rFonts w:ascii="Cambria Math" w:hAnsi="Cambria Math"/>
            </w:rPr>
            <m:t>…</m:t>
          </m:r>
          <m:r>
            <m:rPr>
              <m:sty m:val="p"/>
            </m:rPr>
            <w:rPr>
              <w:rFonts w:ascii="Cambria Math" w:hAnsi="Cambria Math"/>
            </w:rPr>
            <m:t>,</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29</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1</m:t>
              </m:r>
            </m:sub>
          </m:sSub>
          <m:r>
            <m:rPr>
              <m:sty m:val="p"/>
            </m:rPr>
            <w:rPr>
              <w:rFonts w:ascii="Cambria Math" w:hAnsi="Cambria Math"/>
            </w:rPr>
            <m:t>,</m:t>
          </m:r>
          <m:r>
            <w:rPr>
              <w:rFonts w:ascii="Cambria Math" w:hAnsi="Cambria Math"/>
            </w:rPr>
            <m:t>…</m:t>
          </m:r>
          <m:r>
            <m:rPr>
              <m:sty m:val="p"/>
            </m:rPr>
            <w:rPr>
              <w:rFonts w:ascii="Cambria Math" w:hAnsi="Cambria Math"/>
            </w:rPr>
            <m:t>,</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29</m:t>
              </m:r>
            </m:sub>
          </m:sSub>
          <m:r>
            <w:rPr>
              <w:rFonts w:ascii="Cambria Math" w:hAnsi="Cambria Math"/>
            </w:rPr>
            <m:t>,</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1</m:t>
              </m:r>
            </m:sub>
          </m:sSub>
          <m:r>
            <m:rPr>
              <m:sty m:val="p"/>
            </m:rPr>
            <w:rPr>
              <w:rFonts w:ascii="Cambria Math" w:hAnsi="Cambria Math"/>
            </w:rPr>
            <m:t>,</m:t>
          </m:r>
          <m:r>
            <w:rPr>
              <w:rFonts w:ascii="Cambria Math" w:hAnsi="Cambria Math"/>
            </w:rPr>
            <m:t>…</m:t>
          </m:r>
          <m:r>
            <m:rPr>
              <m:sty m:val="p"/>
            </m:rPr>
            <w:rPr>
              <w:rFonts w:ascii="Cambria Math" w:hAnsi="Cambria Math"/>
            </w:rPr>
            <m:t>,</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29</m:t>
              </m:r>
            </m:sub>
          </m:sSub>
          <m:r>
            <w:rPr>
              <w:rFonts w:ascii="Cambria Math" w:hAnsi="Cambria Math"/>
            </w:rPr>
            <m:t>,</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1</m:t>
              </m:r>
            </m:sub>
          </m:sSub>
          <m:r>
            <m:rPr>
              <m:sty m:val="p"/>
            </m:rPr>
            <w:rPr>
              <w:rFonts w:ascii="Cambria Math" w:hAnsi="Cambria Math"/>
            </w:rPr>
            <m:t>,</m:t>
          </m:r>
          <m:r>
            <w:rPr>
              <w:rFonts w:ascii="Cambria Math" w:hAnsi="Cambria Math"/>
            </w:rPr>
            <m:t>…</m:t>
          </m:r>
          <m:r>
            <m:rPr>
              <m:sty m:val="p"/>
            </m:rPr>
            <w:rPr>
              <w:rFonts w:ascii="Cambria Math" w:hAnsi="Cambria Math"/>
            </w:rPr>
            <m:t>,</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29</m:t>
              </m:r>
            </m:sub>
          </m:sSub>
        </m:oMath>
      </m:oMathPara>
    </w:p>
    <w:p w14:paraId="34CB9049" w14:textId="4AD2E75E" w:rsidR="00026AFC" w:rsidRPr="009B1F31" w:rsidRDefault="006243BE" w:rsidP="00026AFC">
      <w:pPr>
        <w:jc w:val="center"/>
      </w:pPr>
      <m:oMathPara>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S</m:t>
                  </m:r>
                </m:e>
                <m:sub>
                  <m:r>
                    <m:rPr>
                      <m:sty m:val="p"/>
                    </m:rPr>
                    <w:rPr>
                      <w:rFonts w:ascii="Cambria Math" w:hAnsi="Cambria Math"/>
                    </w:rPr>
                    <m:t>1</m:t>
                  </m:r>
                </m:sub>
              </m:sSub>
              <m:r>
                <m:rPr>
                  <m:sty m:val="p"/>
                </m:rPr>
                <w:rPr>
                  <w:rFonts w:ascii="Cambria Math" w:hAnsi="Cambria Math"/>
                </w:rPr>
                <m:t>= b</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1</m:t>
              </m:r>
            </m:sub>
          </m:sSub>
          <m:r>
            <m:rPr>
              <m:sty m:val="p"/>
            </m:rPr>
            <w:rPr>
              <w:rFonts w:ascii="Cambria Math" w:hAnsi="Cambria Math"/>
            </w:rPr>
            <m:t>,</m:t>
          </m:r>
          <m:r>
            <w:rPr>
              <w:rFonts w:ascii="Cambria Math" w:hAnsi="Cambria Math"/>
            </w:rPr>
            <m:t>…</m:t>
          </m:r>
          <m:r>
            <m:rPr>
              <m:sty m:val="p"/>
            </m:rPr>
            <w:rPr>
              <w:rFonts w:ascii="Cambria Math" w:hAnsi="Cambria Math"/>
            </w:rPr>
            <m:t>,</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29</m:t>
              </m:r>
            </m:sub>
          </m:sSub>
          <m:r>
            <m:rPr>
              <m:sty m:val="p"/>
            </m:rPr>
            <w:rPr>
              <w:rFonts w:ascii="Cambria Math" w:hAnsi="Cambria Math"/>
            </w:rPr>
            <m:t>,</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jb</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jb</m:t>
                  </m:r>
                </m:e>
                <m:sub>
                  <m:r>
                    <m:rPr>
                      <m:sty m:val="p"/>
                    </m:rPr>
                    <w:rPr>
                      <w:rFonts w:ascii="Cambria Math" w:hAnsi="Cambria Math"/>
                    </w:rPr>
                    <m:t>1</m:t>
                  </m:r>
                </m:sub>
              </m:sSub>
              <m:r>
                <m:rPr>
                  <m:sty m:val="p"/>
                </m:rPr>
                <w:rPr>
                  <w:rFonts w:ascii="Cambria Math" w:hAnsi="Cambria Math"/>
                </w:rPr>
                <m:t>,</m:t>
              </m:r>
              <m:r>
                <w:rPr>
                  <w:rFonts w:ascii="Cambria Math" w:hAnsi="Cambria Math"/>
                </w:rPr>
                <m:t>…</m:t>
              </m:r>
              <m:r>
                <m:rPr>
                  <m:sty m:val="p"/>
                </m:rPr>
                <w:rPr>
                  <w:rFonts w:ascii="Cambria Math" w:hAnsi="Cambria Math"/>
                </w:rPr>
                <m:t>,</m:t>
              </m:r>
              <m:sSub>
                <m:sSubPr>
                  <m:ctrlPr>
                    <w:rPr>
                      <w:rFonts w:ascii="Cambria Math" w:hAnsi="Cambria Math"/>
                    </w:rPr>
                  </m:ctrlPr>
                </m:sSubPr>
                <m:e>
                  <m:r>
                    <m:rPr>
                      <m:sty m:val="p"/>
                    </m:rPr>
                    <w:rPr>
                      <w:rFonts w:ascii="Cambria Math" w:hAnsi="Cambria Math"/>
                    </w:rPr>
                    <m:t>jb</m:t>
                  </m:r>
                </m:e>
                <m:sub>
                  <m:r>
                    <m:rPr>
                      <m:sty m:val="p"/>
                    </m:rPr>
                    <w:rPr>
                      <w:rFonts w:ascii="Cambria Math" w:hAnsi="Cambria Math"/>
                    </w:rPr>
                    <m:t>29</m:t>
                  </m:r>
                </m:sub>
              </m:sSub>
              <m:r>
                <m:rPr>
                  <m:sty m:val="p"/>
                </m:rPr>
                <w:rPr>
                  <w:rFonts w:ascii="Cambria Math" w:hAnsi="Cambria Math"/>
                </w:rPr>
                <m:t>,-b</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29</m:t>
              </m:r>
            </m:sub>
          </m:sSub>
          <m:sSub>
            <m:sSubPr>
              <m:ctrlPr>
                <w:rPr>
                  <w:rFonts w:ascii="Cambria Math" w:hAnsi="Cambria Math"/>
                </w:rPr>
              </m:ctrlPr>
            </m:sSubPr>
            <m:e>
              <m:r>
                <m:rPr>
                  <m:sty m:val="p"/>
                </m:rPr>
                <w:rPr>
                  <w:rFonts w:ascii="Cambria Math" w:hAnsi="Cambria Math"/>
                </w:rPr>
                <m:t>, -jb</m:t>
              </m:r>
            </m:e>
            <m:sub>
              <m:r>
                <m:rPr>
                  <m:sty m:val="p"/>
                </m:rPr>
                <w:rPr>
                  <w:rFonts w:ascii="Cambria Math" w:hAnsi="Cambria Math"/>
                </w:rPr>
                <m:t>0</m:t>
              </m:r>
            </m:sub>
          </m:sSub>
          <m:r>
            <m:rPr>
              <m:sty m:val="p"/>
            </m:rPr>
            <w:rPr>
              <w:rFonts w:ascii="Cambria Math" w:hAnsi="Cambria Math"/>
            </w:rPr>
            <m:t>,-j</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1</m:t>
              </m:r>
            </m:sub>
          </m:sSub>
          <m:r>
            <m:rPr>
              <m:sty m:val="p"/>
            </m:rPr>
            <w:rPr>
              <w:rFonts w:ascii="Cambria Math" w:hAnsi="Cambria Math"/>
            </w:rPr>
            <m:t>,</m:t>
          </m:r>
          <m:r>
            <w:rPr>
              <w:rFonts w:ascii="Cambria Math" w:hAnsi="Cambria Math"/>
            </w:rPr>
            <m:t>…</m:t>
          </m:r>
          <m:r>
            <m:rPr>
              <m:sty m:val="p"/>
            </m:rPr>
            <w:rPr>
              <w:rFonts w:ascii="Cambria Math" w:hAnsi="Cambria Math"/>
            </w:rPr>
            <m:t>,</m:t>
          </m:r>
          <m:sSub>
            <m:sSubPr>
              <m:ctrlPr>
                <w:rPr>
                  <w:rFonts w:ascii="Cambria Math" w:hAnsi="Cambria Math"/>
                </w:rPr>
              </m:ctrlPr>
            </m:sSubPr>
            <m:e>
              <m:r>
                <m:rPr>
                  <m:sty m:val="p"/>
                </m:rPr>
                <w:rPr>
                  <w:rFonts w:ascii="Cambria Math" w:hAnsi="Cambria Math"/>
                </w:rPr>
                <m:t>-jb</m:t>
              </m:r>
            </m:e>
            <m:sub>
              <m:r>
                <m:rPr>
                  <m:sty m:val="p"/>
                </m:rPr>
                <w:rPr>
                  <w:rFonts w:ascii="Cambria Math" w:hAnsi="Cambria Math"/>
                </w:rPr>
                <m:t>29</m:t>
              </m:r>
            </m:sub>
          </m:sSub>
        </m:oMath>
      </m:oMathPara>
    </w:p>
    <w:p w14:paraId="1CF3B395" w14:textId="6A900794" w:rsidR="009B1F31" w:rsidRDefault="006243BE" w:rsidP="009B1F31">
      <w:pPr>
        <w:rPr>
          <w:snapToGrid/>
        </w:rPr>
      </w:pPr>
      <m:oMathPara>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S</m:t>
                  </m:r>
                </m:e>
                <m:sub>
                  <m:r>
                    <m:rPr>
                      <m:sty m:val="p"/>
                    </m:rPr>
                    <w:rPr>
                      <w:rFonts w:ascii="Cambria Math" w:hAnsi="Cambria Math"/>
                    </w:rPr>
                    <m:t>2</m:t>
                  </m:r>
                </m:sub>
              </m:sSub>
              <m:r>
                <m:rPr>
                  <m:sty m:val="p"/>
                </m:rPr>
                <w:rPr>
                  <w:rFonts w:ascii="Cambria Math" w:hAnsi="Cambria Math"/>
                </w:rPr>
                <m:t>= c</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1</m:t>
              </m:r>
            </m:sub>
          </m:sSub>
          <m:r>
            <m:rPr>
              <m:sty m:val="p"/>
            </m:rPr>
            <w:rPr>
              <w:rFonts w:ascii="Cambria Math" w:hAnsi="Cambria Math"/>
            </w:rPr>
            <m:t>,</m:t>
          </m:r>
          <m:r>
            <w:rPr>
              <w:rFonts w:ascii="Cambria Math" w:hAnsi="Cambria Math"/>
            </w:rPr>
            <m:t>…</m:t>
          </m:r>
          <m:r>
            <m:rPr>
              <m:sty m:val="p"/>
            </m:rPr>
            <w:rPr>
              <w:rFonts w:ascii="Cambria Math" w:hAnsi="Cambria Math"/>
            </w:rPr>
            <m:t>,</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29</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1</m:t>
              </m:r>
            </m:sub>
          </m:sSub>
          <m:r>
            <m:rPr>
              <m:sty m:val="p"/>
            </m:rPr>
            <w:rPr>
              <w:rFonts w:ascii="Cambria Math" w:hAnsi="Cambria Math"/>
            </w:rPr>
            <m:t>,</m:t>
          </m:r>
          <m:r>
            <w:rPr>
              <w:rFonts w:ascii="Cambria Math" w:hAnsi="Cambria Math"/>
            </w:rPr>
            <m:t>…</m:t>
          </m:r>
          <m:r>
            <m:rPr>
              <m:sty m:val="p"/>
            </m:rPr>
            <w:rPr>
              <w:rFonts w:ascii="Cambria Math" w:hAnsi="Cambria Math"/>
            </w:rPr>
            <m:t>,</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29</m:t>
              </m:r>
            </m:sub>
          </m:sSub>
          <m:r>
            <w:rPr>
              <w:rFonts w:ascii="Cambria Math" w:hAnsi="Cambria Math"/>
            </w:rPr>
            <m:t>,</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1</m:t>
              </m:r>
            </m:sub>
          </m:sSub>
          <m:r>
            <m:rPr>
              <m:sty m:val="p"/>
            </m:rPr>
            <w:rPr>
              <w:rFonts w:ascii="Cambria Math" w:hAnsi="Cambria Math"/>
            </w:rPr>
            <m:t>,</m:t>
          </m:r>
          <m:r>
            <w:rPr>
              <w:rFonts w:ascii="Cambria Math" w:hAnsi="Cambria Math"/>
            </w:rPr>
            <m:t>…</m:t>
          </m:r>
          <m:r>
            <m:rPr>
              <m:sty m:val="p"/>
            </m:rPr>
            <w:rPr>
              <w:rFonts w:ascii="Cambria Math" w:hAnsi="Cambria Math"/>
            </w:rPr>
            <m:t>,</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29</m:t>
              </m:r>
            </m:sub>
          </m:sSub>
          <m:r>
            <w:rPr>
              <w:rFonts w:ascii="Cambria Math" w:hAnsi="Cambria Math"/>
            </w:rPr>
            <m:t>,</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1</m:t>
              </m:r>
            </m:sub>
          </m:sSub>
          <m:r>
            <m:rPr>
              <m:sty m:val="p"/>
            </m:rPr>
            <w:rPr>
              <w:rFonts w:ascii="Cambria Math" w:hAnsi="Cambria Math"/>
            </w:rPr>
            <m:t>,</m:t>
          </m:r>
          <m:r>
            <w:rPr>
              <w:rFonts w:ascii="Cambria Math" w:hAnsi="Cambria Math"/>
            </w:rPr>
            <m:t>…</m:t>
          </m:r>
          <m:r>
            <m:rPr>
              <m:sty m:val="p"/>
            </m:rPr>
            <w:rPr>
              <w:rFonts w:ascii="Cambria Math" w:hAnsi="Cambria Math"/>
            </w:rPr>
            <m:t>,</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29</m:t>
              </m:r>
            </m:sub>
          </m:sSub>
        </m:oMath>
      </m:oMathPara>
    </w:p>
    <w:p w14:paraId="4C3D15A6" w14:textId="6664ABE8" w:rsidR="009B1F31" w:rsidRDefault="006243BE" w:rsidP="009B1F31">
      <w:pPr>
        <w:jc w:val="center"/>
      </w:pPr>
      <m:oMathPara>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S</m:t>
                  </m:r>
                </m:e>
                <m:sub>
                  <m:r>
                    <m:rPr>
                      <m:sty m:val="p"/>
                    </m:rPr>
                    <w:rPr>
                      <w:rFonts w:ascii="Cambria Math" w:hAnsi="Cambria Math"/>
                    </w:rPr>
                    <m:t>3</m:t>
                  </m:r>
                </m:sub>
              </m:sSub>
              <m:r>
                <m:rPr>
                  <m:sty m:val="p"/>
                </m:rPr>
                <w:rPr>
                  <w:rFonts w:ascii="Cambria Math" w:hAnsi="Cambria Math"/>
                </w:rPr>
                <m:t>= d</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1</m:t>
              </m:r>
            </m:sub>
          </m:sSub>
          <m:r>
            <m:rPr>
              <m:sty m:val="p"/>
            </m:rPr>
            <w:rPr>
              <w:rFonts w:ascii="Cambria Math" w:hAnsi="Cambria Math"/>
            </w:rPr>
            <m:t>,</m:t>
          </m:r>
          <m:r>
            <w:rPr>
              <w:rFonts w:ascii="Cambria Math" w:hAnsi="Cambria Math"/>
            </w:rPr>
            <m:t>…</m:t>
          </m:r>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29</m:t>
              </m:r>
            </m:sub>
          </m:sSub>
          <m:r>
            <m:rPr>
              <m:sty m:val="p"/>
            </m:rPr>
            <w:rPr>
              <w:rFonts w:ascii="Cambria Math" w:hAnsi="Cambria Math"/>
            </w:rPr>
            <m:t>,</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-jd</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-jd</m:t>
                  </m:r>
                </m:e>
                <m:sub>
                  <m:r>
                    <m:rPr>
                      <m:sty m:val="p"/>
                    </m:rPr>
                    <w:rPr>
                      <w:rFonts w:ascii="Cambria Math" w:hAnsi="Cambria Math"/>
                    </w:rPr>
                    <m:t>1</m:t>
                  </m:r>
                </m:sub>
              </m:sSub>
              <m:r>
                <m:rPr>
                  <m:sty m:val="p"/>
                </m:rPr>
                <w:rPr>
                  <w:rFonts w:ascii="Cambria Math" w:hAnsi="Cambria Math"/>
                </w:rPr>
                <m:t>,</m:t>
              </m:r>
              <m:r>
                <w:rPr>
                  <w:rFonts w:ascii="Cambria Math" w:hAnsi="Cambria Math"/>
                </w:rPr>
                <m:t>…</m:t>
              </m:r>
              <m:r>
                <m:rPr>
                  <m:sty m:val="p"/>
                </m:rPr>
                <w:rPr>
                  <w:rFonts w:ascii="Cambria Math" w:hAnsi="Cambria Math"/>
                </w:rPr>
                <m:t>,</m:t>
              </m:r>
              <m:sSub>
                <m:sSubPr>
                  <m:ctrlPr>
                    <w:rPr>
                      <w:rFonts w:ascii="Cambria Math" w:hAnsi="Cambria Math"/>
                    </w:rPr>
                  </m:ctrlPr>
                </m:sSubPr>
                <m:e>
                  <m:r>
                    <m:rPr>
                      <m:sty m:val="p"/>
                    </m:rPr>
                    <w:rPr>
                      <w:rFonts w:ascii="Cambria Math" w:hAnsi="Cambria Math"/>
                    </w:rPr>
                    <m:t>-jd</m:t>
                  </m:r>
                </m:e>
                <m:sub>
                  <m:r>
                    <m:rPr>
                      <m:sty m:val="p"/>
                    </m:rPr>
                    <w:rPr>
                      <w:rFonts w:ascii="Cambria Math" w:hAnsi="Cambria Math"/>
                    </w:rPr>
                    <m:t>29</m:t>
                  </m:r>
                </m:sub>
              </m:sSub>
              <m:r>
                <m:rPr>
                  <m:sty m:val="p"/>
                </m:rPr>
                <w:rPr>
                  <w:rFonts w:ascii="Cambria Math" w:hAnsi="Cambria Math"/>
                </w:rPr>
                <m:t>,-d</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29</m:t>
              </m:r>
            </m:sub>
          </m:sSub>
          <m:sSub>
            <m:sSubPr>
              <m:ctrlPr>
                <w:rPr>
                  <w:rFonts w:ascii="Cambria Math" w:hAnsi="Cambria Math"/>
                </w:rPr>
              </m:ctrlPr>
            </m:sSubPr>
            <m:e>
              <m:r>
                <m:rPr>
                  <m:sty m:val="p"/>
                </m:rPr>
                <w:rPr>
                  <w:rFonts w:ascii="Cambria Math" w:hAnsi="Cambria Math"/>
                </w:rPr>
                <m:t>, jd</m:t>
              </m:r>
            </m:e>
            <m:sub>
              <m:r>
                <m:rPr>
                  <m:sty m:val="p"/>
                </m:rPr>
                <w:rPr>
                  <w:rFonts w:ascii="Cambria Math" w:hAnsi="Cambria Math"/>
                </w:rPr>
                <m:t>0</m:t>
              </m:r>
            </m:sub>
          </m:sSub>
          <m:r>
            <m:rPr>
              <m:sty m:val="p"/>
            </m:rPr>
            <w:rPr>
              <w:rFonts w:ascii="Cambria Math" w:hAnsi="Cambria Math"/>
            </w:rPr>
            <m:t>,j</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1</m:t>
              </m:r>
            </m:sub>
          </m:sSub>
          <m:r>
            <m:rPr>
              <m:sty m:val="p"/>
            </m:rPr>
            <w:rPr>
              <w:rFonts w:ascii="Cambria Math" w:hAnsi="Cambria Math"/>
            </w:rPr>
            <m:t>,</m:t>
          </m:r>
          <m:r>
            <w:rPr>
              <w:rFonts w:ascii="Cambria Math" w:hAnsi="Cambria Math"/>
            </w:rPr>
            <m:t>…</m:t>
          </m:r>
          <m:r>
            <m:rPr>
              <m:sty m:val="p"/>
            </m:rPr>
            <w:rPr>
              <w:rFonts w:ascii="Cambria Math" w:hAnsi="Cambria Math"/>
            </w:rPr>
            <m:t>,</m:t>
          </m:r>
          <m:sSub>
            <m:sSubPr>
              <m:ctrlPr>
                <w:rPr>
                  <w:rFonts w:ascii="Cambria Math" w:hAnsi="Cambria Math"/>
                </w:rPr>
              </m:ctrlPr>
            </m:sSubPr>
            <m:e>
              <m:r>
                <m:rPr>
                  <m:sty m:val="p"/>
                </m:rPr>
                <w:rPr>
                  <w:rFonts w:ascii="Cambria Math" w:hAnsi="Cambria Math"/>
                </w:rPr>
                <m:t>jd</m:t>
              </m:r>
            </m:e>
            <m:sub>
              <m:r>
                <m:rPr>
                  <m:sty m:val="p"/>
                </m:rPr>
                <w:rPr>
                  <w:rFonts w:ascii="Cambria Math" w:hAnsi="Cambria Math"/>
                </w:rPr>
                <m:t>29</m:t>
              </m:r>
            </m:sub>
          </m:sSub>
        </m:oMath>
      </m:oMathPara>
    </w:p>
    <w:p w14:paraId="1802D1B3" w14:textId="77777777" w:rsidR="009B1F31" w:rsidRPr="009B1F31" w:rsidRDefault="009B1F31" w:rsidP="00026AFC">
      <w:pPr>
        <w:jc w:val="center"/>
      </w:pPr>
    </w:p>
    <w:p w14:paraId="266912DF" w14:textId="760929FD" w:rsidR="001E5187" w:rsidRPr="006C1BD7" w:rsidRDefault="00026AFC" w:rsidP="001E5187">
      <w:r w:rsidRPr="006C1BD7">
        <w:t>Then, following the same proof as above, it can be shown that UEs are FDM-ed on every 4</w:t>
      </w:r>
      <w:r w:rsidRPr="006C1BD7">
        <w:rPr>
          <w:vertAlign w:val="superscript"/>
        </w:rPr>
        <w:t>th</w:t>
      </w:r>
      <w:r w:rsidRPr="006C1BD7">
        <w:t xml:space="preserve"> R</w:t>
      </w:r>
      <w:r>
        <w:t>E</w:t>
      </w:r>
      <w:r w:rsidRPr="006C1BD7">
        <w:t>s</w:t>
      </w:r>
      <w:r>
        <w:t xml:space="preserve"> (UE 0 is nonzero only on tone 4k, UE 1 is nonzero only on tone 4k+1 and so on, k=0, 1, …, 29) </w:t>
      </w:r>
      <w:r w:rsidRPr="006C1BD7">
        <w:t xml:space="preserve"> and therefore the orthogonality between UEs still holds regardless of the delay spread of the channel. </w:t>
      </w:r>
      <w:r>
        <w:t xml:space="preserve">Thus, </w:t>
      </w:r>
      <w:r>
        <w:rPr>
          <w:rFonts w:eastAsia="Times New Roman"/>
        </w:rPr>
        <w:t xml:space="preserve">for OCC, pre-DFT OCC as in NR PUCCH Format 4 can be used. </w:t>
      </w:r>
      <w:r w:rsidR="001E5187" w:rsidRPr="006C1BD7">
        <w:t xml:space="preserve">This is shown in </w:t>
      </w:r>
      <w:r w:rsidR="007E30A3">
        <w:fldChar w:fldCharType="begin"/>
      </w:r>
      <w:r w:rsidR="007E30A3">
        <w:instrText xml:space="preserve"> REF _Ref16502941 \h </w:instrText>
      </w:r>
      <w:r w:rsidR="007E30A3">
        <w:fldChar w:fldCharType="separate"/>
      </w:r>
      <w:r w:rsidR="006F6AF1">
        <w:t xml:space="preserve">Figure </w:t>
      </w:r>
      <w:r w:rsidR="006F6AF1">
        <w:rPr>
          <w:noProof/>
        </w:rPr>
        <w:t>2</w:t>
      </w:r>
      <w:r w:rsidR="007E30A3">
        <w:fldChar w:fldCharType="end"/>
      </w:r>
      <w:r w:rsidR="007E30A3">
        <w:t xml:space="preserve"> </w:t>
      </w:r>
      <w:r w:rsidR="00E65B0D">
        <w:t>for a 4 UE multiplexing case</w:t>
      </w:r>
      <w:r w:rsidR="001E5187" w:rsidRPr="006C1BD7">
        <w:t>.</w:t>
      </w:r>
    </w:p>
    <w:p w14:paraId="6401AF4B" w14:textId="4E77AFE1" w:rsidR="00FC1BC0" w:rsidRDefault="000B4794" w:rsidP="00FC1BC0">
      <w:pPr>
        <w:pStyle w:val="Caption"/>
        <w:keepNext/>
        <w:jc w:val="center"/>
      </w:pPr>
      <w:r>
        <w:object w:dxaOrig="22980" w:dyaOrig="12945" w14:anchorId="0F42A3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05pt;height:230.5pt" o:ole="">
            <v:imagedata r:id="rId14" o:title=""/>
          </v:shape>
          <o:OLEObject Type="Embed" ProgID="Visio.Drawing.11" ShapeID="_x0000_i1025" DrawAspect="Content" ObjectID="_1634715629" r:id="rId15"/>
        </w:object>
      </w:r>
    </w:p>
    <w:p w14:paraId="6C60AB6F" w14:textId="489E0556" w:rsidR="00F82E3B" w:rsidRPr="006C1BD7" w:rsidRDefault="00FC1BC0" w:rsidP="006243BE">
      <w:pPr>
        <w:pStyle w:val="Caption"/>
        <w:jc w:val="center"/>
      </w:pPr>
      <w:bookmarkStart w:id="18" w:name="_Ref16502941"/>
      <w:r>
        <w:t xml:space="preserve">Figure </w:t>
      </w:r>
      <w:r>
        <w:fldChar w:fldCharType="begin"/>
      </w:r>
      <w:r>
        <w:instrText xml:space="preserve"> SEQ Figure \* ARABIC </w:instrText>
      </w:r>
      <w:r>
        <w:fldChar w:fldCharType="separate"/>
      </w:r>
      <w:r w:rsidR="006F6AF1">
        <w:rPr>
          <w:noProof/>
        </w:rPr>
        <w:t>2</w:t>
      </w:r>
      <w:r>
        <w:fldChar w:fldCharType="end"/>
      </w:r>
      <w:bookmarkEnd w:id="18"/>
      <w:r>
        <w:t xml:space="preserve"> EPF-3 with pre-DFT OCC 4</w:t>
      </w:r>
      <w:r w:rsidR="00F82E3B" w:rsidRPr="006C1BD7">
        <w:t xml:space="preserve"> </w:t>
      </w:r>
    </w:p>
    <w:p w14:paraId="16C37A25" w14:textId="0FA4C4E5" w:rsidR="0072701B" w:rsidRDefault="003121C1" w:rsidP="00F82E3B">
      <w:r>
        <w:t xml:space="preserve">For interlaced PUCCH, to have the same comb-based user multiplexing, the pre-DFT OCC </w:t>
      </w:r>
      <w:proofErr w:type="gramStart"/>
      <w:r>
        <w:t>has to</w:t>
      </w:r>
      <w:proofErr w:type="gramEnd"/>
      <w:r>
        <w:t xml:space="preserve"> done via block repetition over the entire interlace as shown in</w:t>
      </w:r>
      <w:r w:rsidR="00B54866">
        <w:t xml:space="preserve"> </w:t>
      </w:r>
      <w:r w:rsidR="00B54866">
        <w:fldChar w:fldCharType="begin"/>
      </w:r>
      <w:r w:rsidR="00B54866">
        <w:instrText xml:space="preserve"> REF _Ref16502941 \h </w:instrText>
      </w:r>
      <w:r w:rsidR="00B54866">
        <w:fldChar w:fldCharType="separate"/>
      </w:r>
      <w:r w:rsidR="006F6AF1">
        <w:t xml:space="preserve">Figure </w:t>
      </w:r>
      <w:r w:rsidR="006F6AF1">
        <w:rPr>
          <w:noProof/>
        </w:rPr>
        <w:t>2</w:t>
      </w:r>
      <w:r w:rsidR="00B54866">
        <w:fldChar w:fldCharType="end"/>
      </w:r>
      <w:r>
        <w:t>.</w:t>
      </w:r>
      <w:r w:rsidR="00B54866">
        <w:t xml:space="preserve"> In general</w:t>
      </w:r>
      <w:r w:rsidR="0072701B">
        <w:t>,</w:t>
      </w:r>
      <w:r w:rsidR="00B54866">
        <w:t xml:space="preserve"> the</w:t>
      </w:r>
      <w:r w:rsidR="0072701B">
        <w:t xml:space="preserve"> M length</w:t>
      </w:r>
      <w:r w:rsidR="00B54866">
        <w:t xml:space="preserve"> OCC</w:t>
      </w:r>
      <w:r w:rsidR="0072701B">
        <w:t xml:space="preserve"> (</w:t>
      </w:r>
      <m:oMath>
        <m:sSub>
          <m:sSubPr>
            <m:ctrlPr>
              <w:rPr>
                <w:rFonts w:ascii="Cambria Math" w:hAnsi="Cambria Math"/>
                <w:i/>
              </w:rPr>
            </m:ctrlPr>
          </m:sSubPr>
          <m:e>
            <m:r>
              <w:rPr>
                <w:rFonts w:ascii="Cambria Math" w:hAnsi="Cambria Math"/>
              </w:rPr>
              <m:t>w</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M-1</m:t>
            </m:r>
          </m:sub>
        </m:sSub>
      </m:oMath>
      <w:r w:rsidR="0072701B">
        <w:t>)</w:t>
      </w:r>
      <w:r w:rsidR="00B54866">
        <w:t xml:space="preserve"> needs</w:t>
      </w:r>
      <w:r w:rsidR="0072701B">
        <w:t xml:space="preserve"> to be applied on the N length encoded symbols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N-1</m:t>
            </m:r>
          </m:sub>
        </m:sSub>
      </m:oMath>
      <w:r w:rsidR="0072701B">
        <w:t>), where M*N is the</w:t>
      </w:r>
      <w:r w:rsidR="00E142DE">
        <w:t xml:space="preserve"> total</w:t>
      </w:r>
      <w:r w:rsidR="0072701B">
        <w:t xml:space="preserve"> number of PUCCH REs, as follows:</w:t>
      </w:r>
    </w:p>
    <w:p w14:paraId="7E5C6C54" w14:textId="0C4E8505" w:rsidR="0072701B" w:rsidRPr="000223D9" w:rsidRDefault="006243BE" w:rsidP="00F82E3B">
      <w:pPr>
        <w:rPr>
          <w:rFonts w:eastAsia="Times New Roman"/>
        </w:rPr>
      </w:pPr>
      <m:oMathPara>
        <m:oMath>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0</m:t>
              </m:r>
            </m:sub>
          </m:sSub>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r>
            <w:rPr>
              <w:rFonts w:ascii="Cambria Math" w:eastAsia="Times New Roman"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w</m:t>
                  </m:r>
                </m:e>
                <m:sub>
                  <m:r>
                    <w:rPr>
                      <w:rFonts w:ascii="Cambria Math" w:hAnsi="Cambria Math"/>
                    </w:rPr>
                    <m:t>0</m:t>
                  </m:r>
                </m:sub>
              </m:sSub>
              <m:r>
                <w:rPr>
                  <w:rFonts w:ascii="Cambria Math" w:hAnsi="Cambria Math"/>
                </w:rPr>
                <m:t>x</m:t>
              </m:r>
            </m:e>
            <m:sub>
              <m:r>
                <w:rPr>
                  <w:rFonts w:ascii="Cambria Math" w:hAnsi="Cambria Math"/>
                </w:rPr>
                <m:t>N-1</m:t>
              </m:r>
            </m:sub>
          </m:sSub>
          <m:r>
            <w:rPr>
              <w:rFonts w:ascii="Cambria Math" w:hAnsi="Cambria Math"/>
            </w:rPr>
            <m:t>……</m:t>
          </m:r>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M-1</m:t>
              </m:r>
            </m:sub>
          </m:sSub>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r>
            <w:rPr>
              <w:rFonts w:ascii="Cambria Math" w:eastAsia="Times New Roman"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w</m:t>
                  </m:r>
                </m:e>
                <m:sub>
                  <m:r>
                    <w:rPr>
                      <w:rFonts w:ascii="Cambria Math" w:hAnsi="Cambria Math"/>
                    </w:rPr>
                    <m:t>M-1</m:t>
                  </m:r>
                </m:sub>
              </m:sSub>
              <m:r>
                <w:rPr>
                  <w:rFonts w:ascii="Cambria Math" w:hAnsi="Cambria Math"/>
                </w:rPr>
                <m:t>x</m:t>
              </m:r>
            </m:e>
            <m:sub>
              <m:r>
                <w:rPr>
                  <w:rFonts w:ascii="Cambria Math" w:hAnsi="Cambria Math"/>
                </w:rPr>
                <m:t>N-1</m:t>
              </m:r>
            </m:sub>
          </m:sSub>
          <m:r>
            <w:rPr>
              <w:rFonts w:ascii="Cambria Math" w:hAnsi="Cambria Math"/>
            </w:rPr>
            <m:t>]</m:t>
          </m:r>
        </m:oMath>
      </m:oMathPara>
    </w:p>
    <w:p w14:paraId="35FB6301" w14:textId="54340653" w:rsidR="000223D9" w:rsidRDefault="000223D9" w:rsidP="00F82E3B">
      <w:pPr>
        <w:rPr>
          <w:rFonts w:eastAsia="Times New Roman"/>
        </w:rPr>
      </w:pPr>
      <w:r>
        <w:rPr>
          <w:rFonts w:eastAsia="Times New Roman"/>
        </w:rPr>
        <w:t xml:space="preserve">Although it is possible to support up to 12 users, </w:t>
      </w:r>
      <w:r w:rsidR="006172FE">
        <w:rPr>
          <w:rFonts w:eastAsia="Times New Roman"/>
        </w:rPr>
        <w:t xml:space="preserve">due to the </w:t>
      </w:r>
      <w:r w:rsidR="00080C2B">
        <w:rPr>
          <w:rFonts w:eastAsia="Times New Roman"/>
        </w:rPr>
        <w:t xml:space="preserve">limited time we propose to restrict the user multiplexing to NR PUCCH format 4, i.e., 4 users. </w:t>
      </w:r>
    </w:p>
    <w:p w14:paraId="06B6FB00" w14:textId="36E1EAAF" w:rsidR="004718B2" w:rsidRPr="004D7B41" w:rsidRDefault="004718B2" w:rsidP="007563F5">
      <w:pPr>
        <w:widowControl/>
        <w:overflowPunct/>
        <w:autoSpaceDE/>
        <w:autoSpaceDN/>
        <w:adjustRightInd/>
        <w:spacing w:after="0"/>
        <w:jc w:val="left"/>
        <w:textAlignment w:val="auto"/>
        <w:rPr>
          <w:lang w:eastAsia="x-none"/>
        </w:rPr>
      </w:pPr>
      <w:r>
        <w:rPr>
          <w:lang w:eastAsia="x-none"/>
        </w:rPr>
        <w:t xml:space="preserve">In previous meeting other companies have proposed an alternative method (Alt. 2: Symbol-wise repetition in time domain followed by </w:t>
      </w:r>
      <w:r w:rsidRPr="004D7B41">
        <w:rPr>
          <w:lang w:eastAsia="x-none"/>
        </w:rPr>
        <w:t>mapping over whole interlace in frequency</w:t>
      </w:r>
      <w:r>
        <w:rPr>
          <w:lang w:eastAsia="x-none"/>
        </w:rPr>
        <w:t>). In Alt 2 optimizations have been done to reduce PAPR/CM of the DFT precoder output resulting in around 0.5 dB Cm improvement. However</w:t>
      </w:r>
      <w:r w:rsidR="00855097">
        <w:rPr>
          <w:lang w:eastAsia="x-none"/>
        </w:rPr>
        <w:t>,</w:t>
      </w:r>
      <w:r>
        <w:rPr>
          <w:lang w:eastAsia="x-none"/>
        </w:rPr>
        <w:t xml:space="preserve"> Alt 2 does not create nice comb like structure at the DFT precoder output as Alt 1</w:t>
      </w:r>
      <w:r w:rsidR="00855097">
        <w:rPr>
          <w:lang w:eastAsia="x-none"/>
        </w:rPr>
        <w:t xml:space="preserve"> (our proposed method, similar to NR PF4) </w:t>
      </w:r>
      <w:r>
        <w:rPr>
          <w:lang w:eastAsia="x-none"/>
        </w:rPr>
        <w:t>due to</w:t>
      </w:r>
      <w:r w:rsidR="00855097">
        <w:rPr>
          <w:lang w:eastAsia="x-none"/>
        </w:rPr>
        <w:t xml:space="preserve"> its</w:t>
      </w:r>
      <w:r>
        <w:rPr>
          <w:lang w:eastAsia="x-none"/>
        </w:rPr>
        <w:t xml:space="preserve"> different mapping structure</w:t>
      </w:r>
      <w:r w:rsidR="00855097">
        <w:rPr>
          <w:lang w:eastAsia="x-none"/>
        </w:rPr>
        <w:t>. Although the overall sequences are orthogonal to each other, due to frequency selective channel, the orthogonality will be lost at the receiver resulting in performance degradation. Due to this problem in Alt 2 and the complexity of its design, we prefer Alt 1 to Alt 2.</w:t>
      </w:r>
      <w:r>
        <w:rPr>
          <w:lang w:eastAsia="x-none"/>
        </w:rPr>
        <w:t xml:space="preserve"> </w:t>
      </w:r>
    </w:p>
    <w:p w14:paraId="2F6DB81C" w14:textId="1F3CC8E4" w:rsidR="00F45CD8" w:rsidRDefault="00F45CD8" w:rsidP="00F82E3B">
      <w:pPr>
        <w:rPr>
          <w:rFonts w:eastAsia="Times New Roman"/>
        </w:rPr>
      </w:pPr>
    </w:p>
    <w:p w14:paraId="741F7B11" w14:textId="4F49105F" w:rsidR="00F82E3B" w:rsidRPr="006C1BD7" w:rsidRDefault="00795D4D" w:rsidP="00F82E3B">
      <w:r>
        <w:t>Hence</w:t>
      </w:r>
      <w:r w:rsidR="00DC62D9">
        <w:t>,</w:t>
      </w:r>
      <w:r>
        <w:t xml:space="preserve"> we propose the following:</w:t>
      </w:r>
    </w:p>
    <w:p w14:paraId="5842C816" w14:textId="226B6130" w:rsidR="003121C1" w:rsidRDefault="0039385E" w:rsidP="00407065">
      <w:pPr>
        <w:rPr>
          <w:b/>
        </w:rPr>
      </w:pPr>
      <w:bookmarkStart w:id="19" w:name="b7"/>
      <w:r w:rsidRPr="00CE4C2E">
        <w:rPr>
          <w:b/>
        </w:rPr>
        <w:t>Proposa</w:t>
      </w:r>
      <w:r w:rsidR="00BF0838">
        <w:rPr>
          <w:b/>
        </w:rPr>
        <w:t xml:space="preserve">l </w:t>
      </w:r>
      <w:r w:rsidR="00361208">
        <w:rPr>
          <w:b/>
        </w:rPr>
        <w:fldChar w:fldCharType="begin"/>
      </w:r>
      <w:r w:rsidR="00361208">
        <w:rPr>
          <w:b/>
        </w:rPr>
        <w:instrText xml:space="preserve"> seq prop </w:instrText>
      </w:r>
      <w:r w:rsidR="00361208">
        <w:rPr>
          <w:b/>
        </w:rPr>
        <w:fldChar w:fldCharType="separate"/>
      </w:r>
      <w:r w:rsidR="006F6AF1">
        <w:rPr>
          <w:b/>
          <w:noProof/>
        </w:rPr>
        <w:t>7</w:t>
      </w:r>
      <w:r w:rsidR="00361208">
        <w:rPr>
          <w:b/>
        </w:rPr>
        <w:fldChar w:fldCharType="end"/>
      </w:r>
      <w:r w:rsidR="00E665A7" w:rsidRPr="0047570B">
        <w:rPr>
          <w:b/>
        </w:rPr>
        <w:t>:</w:t>
      </w:r>
      <w:r w:rsidR="00777127">
        <w:rPr>
          <w:b/>
        </w:rPr>
        <w:t xml:space="preserve"> </w:t>
      </w:r>
      <w:r w:rsidR="0048214A">
        <w:rPr>
          <w:b/>
        </w:rPr>
        <w:t>In E-PF3,</w:t>
      </w:r>
      <w:r w:rsidR="00E665A7" w:rsidRPr="0047570B">
        <w:rPr>
          <w:b/>
        </w:rPr>
        <w:t xml:space="preserve"> </w:t>
      </w:r>
      <w:r w:rsidR="0048214A">
        <w:rPr>
          <w:b/>
        </w:rPr>
        <w:t>u</w:t>
      </w:r>
      <w:r w:rsidR="00E665A7" w:rsidRPr="0047570B">
        <w:rPr>
          <w:b/>
        </w:rPr>
        <w:t>ser multiplexing can be achieved by pre-DFT OCC similar to NR format 4</w:t>
      </w:r>
      <w:r w:rsidR="00D5052E">
        <w:rPr>
          <w:b/>
        </w:rPr>
        <w:t>.</w:t>
      </w:r>
    </w:p>
    <w:p w14:paraId="7E5D3C0D" w14:textId="142C2693" w:rsidR="004D78CB" w:rsidRPr="007563F5" w:rsidRDefault="004D78CB" w:rsidP="007563F5">
      <w:pPr>
        <w:pStyle w:val="ListParagraph"/>
        <w:numPr>
          <w:ilvl w:val="0"/>
          <w:numId w:val="67"/>
        </w:numPr>
        <w:overflowPunct/>
        <w:adjustRightInd/>
        <w:spacing w:after="0"/>
        <w:textAlignment w:val="auto"/>
        <w:rPr>
          <w:b/>
          <w:lang w:eastAsia="x-none"/>
        </w:rPr>
      </w:pPr>
      <w:r>
        <w:rPr>
          <w:b/>
        </w:rPr>
        <w:t xml:space="preserve">Support </w:t>
      </w:r>
      <w:r w:rsidRPr="000956FC">
        <w:rPr>
          <w:b/>
        </w:rPr>
        <w:t xml:space="preserve">Alt 1: </w:t>
      </w:r>
      <w:r w:rsidRPr="007563F5">
        <w:rPr>
          <w:b/>
          <w:lang w:eastAsia="x-none"/>
        </w:rPr>
        <w:t>Block-wise repetition in time domain followed by mapping over whole interlace in frequency (analogous to (Rel-15) PF4)</w:t>
      </w:r>
    </w:p>
    <w:p w14:paraId="032015E2" w14:textId="6D698FC8" w:rsidR="0072701B" w:rsidRPr="005869EC" w:rsidRDefault="003121C1" w:rsidP="005869EC">
      <w:pPr>
        <w:pStyle w:val="ListParagraph"/>
        <w:numPr>
          <w:ilvl w:val="0"/>
          <w:numId w:val="67"/>
        </w:numPr>
        <w:rPr>
          <w:rFonts w:eastAsia="Times New Roman"/>
        </w:rPr>
      </w:pPr>
      <w:r w:rsidRPr="0072701B">
        <w:rPr>
          <w:b/>
          <w:lang w:eastAsia="en-US"/>
        </w:rPr>
        <w:t>For interlace PUCCH t</w:t>
      </w:r>
      <w:r w:rsidR="001E5187" w:rsidRPr="0072701B">
        <w:rPr>
          <w:b/>
          <w:lang w:eastAsia="en-US"/>
        </w:rPr>
        <w:t>he pre-DFT</w:t>
      </w:r>
      <w:r w:rsidR="00771241" w:rsidRPr="0072701B">
        <w:rPr>
          <w:b/>
          <w:lang w:eastAsia="en-US"/>
        </w:rPr>
        <w:t xml:space="preserve"> </w:t>
      </w:r>
      <w:r w:rsidR="001E5187" w:rsidRPr="0072701B">
        <w:rPr>
          <w:b/>
          <w:lang w:eastAsia="en-US"/>
        </w:rPr>
        <w:t>OCC needs to be done over the entire interlace</w:t>
      </w:r>
      <w:r w:rsidR="00B54866" w:rsidRPr="0072701B">
        <w:rPr>
          <w:b/>
          <w:lang w:eastAsia="en-US"/>
        </w:rPr>
        <w:t xml:space="preserve"> as follows: </w:t>
      </w:r>
      <m:oMath>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0</m:t>
            </m:r>
          </m:sub>
        </m:sSub>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r>
          <w:rPr>
            <w:rFonts w:ascii="Cambria Math" w:eastAsia="Times New Roman"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w</m:t>
                </m:r>
              </m:e>
              <m:sub>
                <m:r>
                  <w:rPr>
                    <w:rFonts w:ascii="Cambria Math" w:hAnsi="Cambria Math"/>
                  </w:rPr>
                  <m:t>0</m:t>
                </m:r>
              </m:sub>
            </m:sSub>
            <m:r>
              <w:rPr>
                <w:rFonts w:ascii="Cambria Math" w:hAnsi="Cambria Math"/>
              </w:rPr>
              <m:t>x</m:t>
            </m:r>
          </m:e>
          <m:sub>
            <m:r>
              <w:rPr>
                <w:rFonts w:ascii="Cambria Math" w:hAnsi="Cambria Math"/>
              </w:rPr>
              <m:t>N-1</m:t>
            </m:r>
          </m:sub>
        </m:sSub>
        <m:r>
          <w:rPr>
            <w:rFonts w:ascii="Cambria Math" w:hAnsi="Cambria Math"/>
          </w:rPr>
          <m:t>……</m:t>
        </m:r>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M-1</m:t>
            </m:r>
          </m:sub>
        </m:sSub>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r>
          <w:rPr>
            <w:rFonts w:ascii="Cambria Math" w:eastAsia="Times New Roman"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w</m:t>
                </m:r>
              </m:e>
              <m:sub>
                <m:r>
                  <w:rPr>
                    <w:rFonts w:ascii="Cambria Math" w:hAnsi="Cambria Math"/>
                  </w:rPr>
                  <m:t>M-1</m:t>
                </m:r>
              </m:sub>
            </m:sSub>
            <m:r>
              <w:rPr>
                <w:rFonts w:ascii="Cambria Math" w:hAnsi="Cambria Math"/>
              </w:rPr>
              <m:t>x</m:t>
            </m:r>
          </m:e>
          <m:sub>
            <m:r>
              <w:rPr>
                <w:rFonts w:ascii="Cambria Math" w:hAnsi="Cambria Math"/>
              </w:rPr>
              <m:t>N-1</m:t>
            </m:r>
          </m:sub>
        </m:sSub>
        <m:r>
          <w:rPr>
            <w:rFonts w:ascii="Cambria Math" w:hAnsi="Cambria Math"/>
          </w:rPr>
          <m:t>]</m:t>
        </m:r>
      </m:oMath>
    </w:p>
    <w:p w14:paraId="61F949BE" w14:textId="5ABF11A8" w:rsidR="005869EC" w:rsidRPr="00777127" w:rsidRDefault="005869EC" w:rsidP="005869EC">
      <w:pPr>
        <w:pStyle w:val="ListParagraph"/>
        <w:numPr>
          <w:ilvl w:val="1"/>
          <w:numId w:val="40"/>
        </w:numPr>
        <w:rPr>
          <w:b/>
        </w:rPr>
      </w:pPr>
      <w:r>
        <w:rPr>
          <w:b/>
        </w:rPr>
        <w:t>Use DFT spreading sequence as OCC spreading code</w:t>
      </w:r>
    </w:p>
    <w:bookmarkEnd w:id="19"/>
    <w:p w14:paraId="09790777" w14:textId="77777777" w:rsidR="0072701B" w:rsidRPr="00E74564" w:rsidRDefault="0072701B" w:rsidP="0072701B">
      <w:pPr>
        <w:pStyle w:val="ListParagraph"/>
        <w:numPr>
          <w:ilvl w:val="0"/>
          <w:numId w:val="0"/>
        </w:numPr>
        <w:ind w:left="1486"/>
        <w:rPr>
          <w:b/>
          <w:lang w:eastAsia="en-US"/>
        </w:rPr>
      </w:pPr>
    </w:p>
    <w:p w14:paraId="13B6BB91" w14:textId="5A883467" w:rsidR="00777127" w:rsidRDefault="00777127" w:rsidP="005C1365">
      <w:pPr>
        <w:pStyle w:val="Heading3"/>
      </w:pPr>
      <w:r>
        <w:t xml:space="preserve"> DMRS multiplexing</w:t>
      </w:r>
    </w:p>
    <w:p w14:paraId="526CED6B" w14:textId="7F09BF6D" w:rsidR="00220D30" w:rsidRPr="007563F5" w:rsidRDefault="000956FC" w:rsidP="007563F5">
      <w:r>
        <w:t xml:space="preserve">As already agreed, </w:t>
      </w:r>
      <w:r w:rsidR="00D76208">
        <w:t xml:space="preserve">long ZC sequence will be used for E-PF3 DMRS and different cyclic shifts will be assigned to different UEs. To ensure orthogonality of DMRS sequences over a frequency selective channel, cyclic shifts have to </w:t>
      </w:r>
      <w:r w:rsidR="00D76208">
        <w:lastRenderedPageBreak/>
        <w:t>be chosen carefully</w:t>
      </w:r>
      <w:r w:rsidR="006E6BDF">
        <w:t xml:space="preserve"> to ensure RB wise orthogonality</w:t>
      </w:r>
      <w:r w:rsidR="00D76208">
        <w:t>.</w:t>
      </w:r>
      <w:r w:rsidR="006E6BDF">
        <w:t xml:space="preserve"> For further improvement we know f</w:t>
      </w:r>
      <w:r w:rsidR="00D76208">
        <w:t xml:space="preserve">rom the property of cyclic shifts that if ZC sequences are chosen with cyclic shift difference of 30/60 then orthogonality </w:t>
      </w:r>
      <w:r w:rsidR="006E6BDF">
        <w:t xml:space="preserve">exists </w:t>
      </w:r>
      <w:r w:rsidR="00D76208">
        <w:t>within 4/2 R</w:t>
      </w:r>
      <w:r w:rsidR="006E6BDF">
        <w:t>E</w:t>
      </w:r>
      <w:r w:rsidR="00D76208">
        <w:t>s</w:t>
      </w:r>
      <w:r w:rsidR="006E6BDF">
        <w:t>. Hence</w:t>
      </w:r>
      <w:r w:rsidR="00220D30">
        <w:t>,</w:t>
      </w:r>
      <w:r w:rsidR="006E6BDF">
        <w:t xml:space="preserve"> we propose</w:t>
      </w:r>
      <w:r w:rsidR="00220D30">
        <w:t xml:space="preserve"> that f</w:t>
      </w:r>
      <w:r w:rsidR="00220D30" w:rsidRPr="007563F5">
        <w:t xml:space="preserve">or an L length ZC sequence, N users can be multiplexed with cyclic shifts </w:t>
      </w:r>
      <m:oMath>
        <m:d>
          <m:dPr>
            <m:begChr m:val="["/>
            <m:endChr m:val="]"/>
            <m:ctrlPr>
              <w:rPr>
                <w:rFonts w:ascii="Cambria Math" w:hAnsi="Cambria Math"/>
                <w:i/>
              </w:rPr>
            </m:ctrlPr>
          </m:dPr>
          <m:e>
            <m:r>
              <w:rPr>
                <w:rFonts w:ascii="Cambria Math" w:hAnsi="Cambria Math"/>
              </w:rPr>
              <m:t>0:</m:t>
            </m:r>
            <m:f>
              <m:fPr>
                <m:ctrlPr>
                  <w:rPr>
                    <w:rFonts w:ascii="Cambria Math" w:hAnsi="Cambria Math"/>
                    <w:i/>
                  </w:rPr>
                </m:ctrlPr>
              </m:fPr>
              <m:num>
                <m:r>
                  <w:rPr>
                    <w:rFonts w:ascii="Cambria Math" w:hAnsi="Cambria Math"/>
                  </w:rPr>
                  <m:t>L</m:t>
                </m:r>
              </m:num>
              <m:den>
                <m:r>
                  <w:rPr>
                    <w:rFonts w:ascii="Cambria Math" w:hAnsi="Cambria Math"/>
                  </w:rPr>
                  <m:t>N</m:t>
                </m:r>
              </m:den>
            </m:f>
            <m:r>
              <w:rPr>
                <w:rFonts w:ascii="Cambria Math" w:hAnsi="Cambria Math"/>
              </w:rPr>
              <m:t>:</m:t>
            </m:r>
            <m:d>
              <m:dPr>
                <m:ctrlPr>
                  <w:rPr>
                    <w:rFonts w:ascii="Cambria Math" w:hAnsi="Cambria Math"/>
                    <w:i/>
                  </w:rPr>
                </m:ctrlPr>
              </m:dPr>
              <m:e>
                <m:r>
                  <w:rPr>
                    <w:rFonts w:ascii="Cambria Math" w:hAnsi="Cambria Math"/>
                  </w:rPr>
                  <m:t>L-</m:t>
                </m:r>
                <m:f>
                  <m:fPr>
                    <m:ctrlPr>
                      <w:rPr>
                        <w:rFonts w:ascii="Cambria Math" w:hAnsi="Cambria Math"/>
                        <w:i/>
                      </w:rPr>
                    </m:ctrlPr>
                  </m:fPr>
                  <m:num>
                    <m:r>
                      <w:rPr>
                        <w:rFonts w:ascii="Cambria Math" w:hAnsi="Cambria Math"/>
                      </w:rPr>
                      <m:t>L</m:t>
                    </m:r>
                  </m:num>
                  <m:den>
                    <m:r>
                      <w:rPr>
                        <w:rFonts w:ascii="Cambria Math" w:hAnsi="Cambria Math"/>
                      </w:rPr>
                      <m:t>N</m:t>
                    </m:r>
                  </m:den>
                </m:f>
              </m:e>
            </m:d>
          </m:e>
        </m:d>
        <m:r>
          <w:rPr>
            <w:rFonts w:ascii="Cambria Math" w:hAnsi="Cambria Math"/>
          </w:rPr>
          <m:t>+δ, with  0</m:t>
        </m:r>
        <m:r>
          <w:rPr>
            <w:rFonts w:ascii="Cambria Math" w:hAnsi="Cambria Math" w:hint="eastAsia"/>
          </w:rPr>
          <m:t>≤</m:t>
        </m:r>
        <m:r>
          <w:rPr>
            <w:rFonts w:ascii="Cambria Math" w:hAnsi="Cambria Math"/>
          </w:rPr>
          <m:t>δ&lt;</m:t>
        </m:r>
        <m:f>
          <m:fPr>
            <m:ctrlPr>
              <w:rPr>
                <w:rFonts w:ascii="Cambria Math" w:hAnsi="Cambria Math"/>
                <w:i/>
              </w:rPr>
            </m:ctrlPr>
          </m:fPr>
          <m:num>
            <m:r>
              <w:rPr>
                <w:rFonts w:ascii="Cambria Math" w:hAnsi="Cambria Math"/>
              </w:rPr>
              <m:t>L</m:t>
            </m:r>
          </m:num>
          <m:den>
            <m:r>
              <w:rPr>
                <w:rFonts w:ascii="Cambria Math" w:hAnsi="Cambria Math"/>
              </w:rPr>
              <m:t>N</m:t>
            </m:r>
          </m:den>
        </m:f>
      </m:oMath>
      <w:r w:rsidR="00220D30" w:rsidRPr="007563F5">
        <w:t>.</w:t>
      </w:r>
      <w:r w:rsidR="00220D30">
        <w:t xml:space="preserve"> Each user </w:t>
      </w:r>
      <w:r w:rsidR="00F45865">
        <w:t xml:space="preserve">uses cyclic shift </w:t>
      </w:r>
      <m:oMath>
        <m:r>
          <w:rPr>
            <w:rFonts w:ascii="Cambria Math" w:hAnsi="Cambria Math"/>
          </w:rPr>
          <m:t>i*</m:t>
        </m:r>
        <m:f>
          <m:fPr>
            <m:ctrlPr>
              <w:rPr>
                <w:rFonts w:ascii="Cambria Math" w:hAnsi="Cambria Math"/>
                <w:i/>
              </w:rPr>
            </m:ctrlPr>
          </m:fPr>
          <m:num>
            <m:r>
              <w:rPr>
                <w:rFonts w:ascii="Cambria Math" w:hAnsi="Cambria Math"/>
              </w:rPr>
              <m:t>L</m:t>
            </m:r>
          </m:num>
          <m:den>
            <m:r>
              <w:rPr>
                <w:rFonts w:ascii="Cambria Math" w:hAnsi="Cambria Math"/>
              </w:rPr>
              <m:t>N</m:t>
            </m:r>
          </m:den>
        </m:f>
        <m:r>
          <w:rPr>
            <w:rFonts w:ascii="Cambria Math" w:hAnsi="Cambria Math"/>
          </w:rPr>
          <m:t>+δ</m:t>
        </m:r>
      </m:oMath>
      <w:r w:rsidR="00F45865">
        <w:t xml:space="preserve">, where UE specific index </w:t>
      </w:r>
      <m:oMath>
        <m:r>
          <w:rPr>
            <w:rFonts w:ascii="Cambria Math" w:hAnsi="Cambria Math"/>
          </w:rPr>
          <m:t>i</m:t>
        </m:r>
      </m:oMath>
      <w:r w:rsidR="00F45865">
        <w:t xml:space="preserve"> comes from the OCC index.  OCC index determines both the OCC to be used for data as well as the cyclic shift for the DMRS and is provided in the RRC configured PUCCH resources. </w:t>
      </w:r>
      <m:oMath>
        <m:r>
          <w:rPr>
            <w:rFonts w:ascii="Cambria Math" w:hAnsi="Cambria Math"/>
          </w:rPr>
          <m:t>δ</m:t>
        </m:r>
      </m:oMath>
      <w:r w:rsidR="00F45865">
        <w:t xml:space="preserve"> is common across users in a cell and could also be RRC configured.</w:t>
      </w:r>
    </w:p>
    <w:p w14:paraId="5E1CA31D" w14:textId="31193533" w:rsidR="000956FC" w:rsidRDefault="006E6BDF" w:rsidP="007563F5">
      <w:r>
        <w:t xml:space="preserve"> </w:t>
      </w:r>
      <w:r w:rsidR="00D76208">
        <w:t xml:space="preserve"> </w:t>
      </w:r>
    </w:p>
    <w:p w14:paraId="45F7B604" w14:textId="50803172" w:rsidR="00AF68CA" w:rsidRPr="007563F5" w:rsidRDefault="00AF68CA" w:rsidP="007563F5">
      <w:pPr>
        <w:rPr>
          <w:b/>
        </w:rPr>
      </w:pPr>
      <w:bookmarkStart w:id="20" w:name="b8"/>
      <w:r w:rsidRPr="007563F5">
        <w:rPr>
          <w:b/>
        </w:rPr>
        <w:t xml:space="preserve">Proposal </w:t>
      </w:r>
      <w:r w:rsidR="00361208" w:rsidRPr="007563F5">
        <w:rPr>
          <w:b/>
        </w:rPr>
        <w:fldChar w:fldCharType="begin"/>
      </w:r>
      <w:r w:rsidR="00361208" w:rsidRPr="007563F5">
        <w:rPr>
          <w:b/>
        </w:rPr>
        <w:instrText xml:space="preserve"> seq prop </w:instrText>
      </w:r>
      <w:r w:rsidR="00361208" w:rsidRPr="007563F5">
        <w:rPr>
          <w:b/>
        </w:rPr>
        <w:fldChar w:fldCharType="separate"/>
      </w:r>
      <w:r w:rsidR="006F6AF1">
        <w:rPr>
          <w:b/>
          <w:noProof/>
        </w:rPr>
        <w:t>8</w:t>
      </w:r>
      <w:r w:rsidR="00361208" w:rsidRPr="007563F5">
        <w:rPr>
          <w:b/>
        </w:rPr>
        <w:fldChar w:fldCharType="end"/>
      </w:r>
      <w:r w:rsidRPr="007563F5">
        <w:rPr>
          <w:b/>
        </w:rPr>
        <w:t>: For E-PF3</w:t>
      </w:r>
      <w:r w:rsidR="006E6BDF">
        <w:rPr>
          <w:b/>
        </w:rPr>
        <w:t xml:space="preserve"> </w:t>
      </w:r>
      <w:r w:rsidRPr="007563F5">
        <w:rPr>
          <w:b/>
        </w:rPr>
        <w:t>DMRS</w:t>
      </w:r>
      <w:r w:rsidR="00E74564" w:rsidRPr="007563F5">
        <w:rPr>
          <w:b/>
        </w:rPr>
        <w:t xml:space="preserve"> sequence</w:t>
      </w:r>
      <w:r w:rsidR="006E6BDF">
        <w:rPr>
          <w:b/>
        </w:rPr>
        <w:t xml:space="preserve"> </w:t>
      </w:r>
      <w:r w:rsidR="006E6BDF" w:rsidRPr="007563F5">
        <w:rPr>
          <w:b/>
        </w:rPr>
        <w:t>c</w:t>
      </w:r>
      <w:r w:rsidRPr="007563F5">
        <w:rPr>
          <w:b/>
        </w:rPr>
        <w:t>hoose cyclic shifts</w:t>
      </w:r>
      <w:r w:rsidR="00AB6021" w:rsidRPr="007563F5">
        <w:rPr>
          <w:b/>
        </w:rPr>
        <w:t xml:space="preserve"> </w:t>
      </w:r>
      <w:r w:rsidRPr="007563F5">
        <w:rPr>
          <w:b/>
        </w:rPr>
        <w:t xml:space="preserve">to maintain RB-wise orthogonality to multiplex users </w:t>
      </w:r>
    </w:p>
    <w:p w14:paraId="24D48BA8" w14:textId="3401A64B" w:rsidR="00143D5D" w:rsidRDefault="00143D5D">
      <w:pPr>
        <w:pStyle w:val="ListParagraph"/>
        <w:numPr>
          <w:ilvl w:val="0"/>
          <w:numId w:val="42"/>
        </w:numPr>
        <w:rPr>
          <w:b/>
        </w:rPr>
      </w:pPr>
      <w:r w:rsidRPr="00143D5D">
        <w:rPr>
          <w:b/>
        </w:rPr>
        <w:t xml:space="preserve">For an L length ZC sequence, N users can be multiplexed with cyclic shifts </w:t>
      </w:r>
      <m:oMath>
        <m:d>
          <m:dPr>
            <m:begChr m:val="["/>
            <m:endChr m:val="]"/>
            <m:ctrlPr>
              <w:rPr>
                <w:rFonts w:ascii="Cambria Math" w:hAnsi="Cambria Math"/>
                <w:b/>
                <w:i/>
              </w:rPr>
            </m:ctrlPr>
          </m:dPr>
          <m:e>
            <m:r>
              <m:rPr>
                <m:sty m:val="bi"/>
              </m:rPr>
              <w:rPr>
                <w:rFonts w:ascii="Cambria Math" w:hAnsi="Cambria Math"/>
              </w:rPr>
              <m:t>0:</m:t>
            </m:r>
            <m:f>
              <m:fPr>
                <m:ctrlPr>
                  <w:rPr>
                    <w:rFonts w:ascii="Cambria Math" w:hAnsi="Cambria Math"/>
                    <w:b/>
                    <w:i/>
                  </w:rPr>
                </m:ctrlPr>
              </m:fPr>
              <m:num>
                <m:r>
                  <m:rPr>
                    <m:sty m:val="bi"/>
                  </m:rPr>
                  <w:rPr>
                    <w:rFonts w:ascii="Cambria Math" w:hAnsi="Cambria Math"/>
                  </w:rPr>
                  <m:t>L</m:t>
                </m:r>
              </m:num>
              <m:den>
                <m:r>
                  <m:rPr>
                    <m:sty m:val="bi"/>
                  </m:rPr>
                  <w:rPr>
                    <w:rFonts w:ascii="Cambria Math" w:hAnsi="Cambria Math"/>
                  </w:rPr>
                  <m:t>N</m:t>
                </m:r>
              </m:den>
            </m:f>
            <m:r>
              <m:rPr>
                <m:sty m:val="bi"/>
              </m:rPr>
              <w:rPr>
                <w:rFonts w:ascii="Cambria Math" w:hAnsi="Cambria Math"/>
              </w:rPr>
              <m:t>:</m:t>
            </m:r>
            <m:d>
              <m:dPr>
                <m:ctrlPr>
                  <w:rPr>
                    <w:rFonts w:ascii="Cambria Math" w:hAnsi="Cambria Math"/>
                    <w:b/>
                    <w:i/>
                  </w:rPr>
                </m:ctrlPr>
              </m:dPr>
              <m:e>
                <m:r>
                  <m:rPr>
                    <m:sty m:val="bi"/>
                  </m:rPr>
                  <w:rPr>
                    <w:rFonts w:ascii="Cambria Math" w:hAnsi="Cambria Math"/>
                  </w:rPr>
                  <m:t>L-</m:t>
                </m:r>
                <m:f>
                  <m:fPr>
                    <m:ctrlPr>
                      <w:rPr>
                        <w:rFonts w:ascii="Cambria Math" w:hAnsi="Cambria Math"/>
                        <w:b/>
                        <w:i/>
                      </w:rPr>
                    </m:ctrlPr>
                  </m:fPr>
                  <m:num>
                    <m:r>
                      <m:rPr>
                        <m:sty m:val="bi"/>
                      </m:rPr>
                      <w:rPr>
                        <w:rFonts w:ascii="Cambria Math" w:hAnsi="Cambria Math"/>
                      </w:rPr>
                      <m:t>L</m:t>
                    </m:r>
                  </m:num>
                  <m:den>
                    <m:r>
                      <m:rPr>
                        <m:sty m:val="bi"/>
                      </m:rPr>
                      <w:rPr>
                        <w:rFonts w:ascii="Cambria Math" w:hAnsi="Cambria Math"/>
                      </w:rPr>
                      <m:t>N</m:t>
                    </m:r>
                  </m:den>
                </m:f>
              </m:e>
            </m:d>
          </m:e>
        </m:d>
        <m:r>
          <m:rPr>
            <m:sty m:val="bi"/>
          </m:rPr>
          <w:rPr>
            <w:rFonts w:ascii="Cambria Math" w:hAnsi="Cambria Math"/>
          </w:rPr>
          <m:t>+δ, with  0≤δ&lt;</m:t>
        </m:r>
        <m:f>
          <m:fPr>
            <m:ctrlPr>
              <w:rPr>
                <w:rFonts w:ascii="Cambria Math" w:hAnsi="Cambria Math"/>
                <w:b/>
                <w:i/>
              </w:rPr>
            </m:ctrlPr>
          </m:fPr>
          <m:num>
            <m:r>
              <m:rPr>
                <m:sty m:val="bi"/>
              </m:rPr>
              <w:rPr>
                <w:rFonts w:ascii="Cambria Math" w:hAnsi="Cambria Math"/>
              </w:rPr>
              <m:t>L</m:t>
            </m:r>
          </m:num>
          <m:den>
            <m:r>
              <m:rPr>
                <m:sty m:val="bi"/>
              </m:rPr>
              <w:rPr>
                <w:rFonts w:ascii="Cambria Math" w:hAnsi="Cambria Math"/>
              </w:rPr>
              <m:t>N</m:t>
            </m:r>
          </m:den>
        </m:f>
      </m:oMath>
      <w:r w:rsidRPr="00143D5D">
        <w:rPr>
          <w:b/>
        </w:rPr>
        <w:t>.</w:t>
      </w:r>
    </w:p>
    <w:p w14:paraId="3E556217" w14:textId="3C712A69" w:rsidR="00F45865" w:rsidRDefault="00F45865" w:rsidP="007563F5">
      <w:pPr>
        <w:pStyle w:val="ListParagraph"/>
        <w:numPr>
          <w:ilvl w:val="0"/>
          <w:numId w:val="42"/>
        </w:numPr>
        <w:rPr>
          <w:b/>
        </w:rPr>
      </w:pPr>
      <w:r>
        <w:rPr>
          <w:b/>
        </w:rPr>
        <w:t>OCC index maps to the cyclic shift used.</w:t>
      </w:r>
    </w:p>
    <w:bookmarkEnd w:id="20"/>
    <w:p w14:paraId="051833D8" w14:textId="21A57F90" w:rsidR="002103E2" w:rsidRDefault="00FB1C33" w:rsidP="005C1365">
      <w:pPr>
        <w:pStyle w:val="Heading2"/>
      </w:pPr>
      <w:r>
        <w:t>3.5 Impact due to in-carrier guard band</w:t>
      </w:r>
    </w:p>
    <w:p w14:paraId="54A757C0" w14:textId="77777777" w:rsidR="000D3C46" w:rsidRDefault="000D3C46" w:rsidP="000D3C46">
      <w:pPr>
        <w:rPr>
          <w:snapToGrid/>
          <w:lang w:val="en-US" w:eastAsia="en-US"/>
        </w:rPr>
      </w:pPr>
      <w:r>
        <w:t>If two adjacent subbands are allocated, the RBs of the allocated interlaces in the guard band between the subbands are also allocated. If one of the subbands is not allocated, the RBs in the guard band in between will not be allocated.</w:t>
      </w:r>
    </w:p>
    <w:p w14:paraId="16EF7D65" w14:textId="6B80B50E" w:rsidR="00E475EB" w:rsidRDefault="00FB1C33" w:rsidP="00817EE1">
      <w:r>
        <w:t>The number of RBs in an interlace</w:t>
      </w:r>
      <w:r w:rsidR="00D51C87">
        <w:t xml:space="preserve"> within a 20 MHz bandwidth</w:t>
      </w:r>
      <w:r>
        <w:t xml:space="preserve"> may be 10 or 11. If the interlace has 11 RBs and transmitting using DFT-s-OFDM, UE has to drop one RB. </w:t>
      </w:r>
      <w:r w:rsidR="000D3C46">
        <w:t xml:space="preserve">Similarly, if it has been allocated two interlaces, the number of RBs can be 20, 21 or 22. In that case one or two RBs have to be dropped for transmission of DFT-s-OFDM. </w:t>
      </w:r>
      <w:r>
        <w:t xml:space="preserve">Here </w:t>
      </w:r>
      <w:r w:rsidR="000D3C46">
        <w:t>the UE</w:t>
      </w:r>
      <w:r>
        <w:t xml:space="preserve"> has the choice to drop the RB</w:t>
      </w:r>
      <w:r w:rsidR="000D3C46">
        <w:t>(s)</w:t>
      </w:r>
      <w:r>
        <w:t xml:space="preserve"> at either end. However, depending upon the entire BWP and in which subband the UE is scheduled in, the UE may drop the RB which aids</w:t>
      </w:r>
      <w:r w:rsidR="00D51C87">
        <w:t xml:space="preserve"> in</w:t>
      </w:r>
      <w:r>
        <w:t xml:space="preserve"> creating sufficient guard band. </w:t>
      </w:r>
      <w:r w:rsidR="000D3C46">
        <w:t>To be specific, UE drops the RB(s) so that the remaining RBs are most centrally located. For example: in 20 MHz BWP with 15 kHz SCS, when allocated with interlace 0 (RBs {0, 10, …, 100}) UE chooses to drop RB 0. However, in the same band, if allocated with interlace 5 (RBs {5, 15, …, 105}) UE chooses to drop RB 105.</w:t>
      </w:r>
    </w:p>
    <w:p w14:paraId="28137517" w14:textId="77777777" w:rsidR="00817EE1" w:rsidRDefault="00817EE1" w:rsidP="00817EE1"/>
    <w:p w14:paraId="4CE086AD" w14:textId="34FA05E7" w:rsidR="00FB1C33" w:rsidRDefault="00FB1C33" w:rsidP="00FB1C33">
      <w:pPr>
        <w:rPr>
          <w:b/>
        </w:rPr>
      </w:pPr>
      <w:bookmarkStart w:id="21" w:name="b9"/>
      <w:r w:rsidRPr="00CE4C2E">
        <w:rPr>
          <w:b/>
        </w:rPr>
        <w:t>Proposal</w:t>
      </w:r>
      <w:r>
        <w:rPr>
          <w:b/>
        </w:rPr>
        <w:t xml:space="preserve"> </w:t>
      </w:r>
      <w:r>
        <w:rPr>
          <w:b/>
        </w:rPr>
        <w:fldChar w:fldCharType="begin"/>
      </w:r>
      <w:r>
        <w:rPr>
          <w:b/>
        </w:rPr>
        <w:instrText xml:space="preserve"> seq prop </w:instrText>
      </w:r>
      <w:r>
        <w:rPr>
          <w:b/>
        </w:rPr>
        <w:fldChar w:fldCharType="separate"/>
      </w:r>
      <w:r w:rsidR="006F6AF1">
        <w:rPr>
          <w:b/>
          <w:noProof/>
        </w:rPr>
        <w:t>9</w:t>
      </w:r>
      <w:r>
        <w:rPr>
          <w:b/>
        </w:rPr>
        <w:fldChar w:fldCharType="end"/>
      </w:r>
      <w:r>
        <w:rPr>
          <w:b/>
        </w:rPr>
        <w:t xml:space="preserve">: </w:t>
      </w:r>
      <w:r w:rsidR="000D3C46">
        <w:rPr>
          <w:b/>
        </w:rPr>
        <w:t xml:space="preserve">While transmitting DFT-s-OFDM, UE chooses to drop RB(s) such that the guard bands can be increased and the </w:t>
      </w:r>
      <w:r w:rsidR="000D3C46" w:rsidRPr="00E560E7">
        <w:rPr>
          <w:b/>
        </w:rPr>
        <w:t>remaining RBs are most centrally located</w:t>
      </w:r>
      <w:r w:rsidR="006634B4">
        <w:rPr>
          <w:b/>
        </w:rPr>
        <w:t xml:space="preserve"> within the BWP</w:t>
      </w:r>
      <w:r w:rsidR="000D3C46">
        <w:rPr>
          <w:b/>
        </w:rPr>
        <w:t xml:space="preserve">. </w:t>
      </w:r>
    </w:p>
    <w:bookmarkEnd w:id="21"/>
    <w:p w14:paraId="4B9DB19C" w14:textId="6ACE5F4D" w:rsidR="00526F41" w:rsidRDefault="00526F41" w:rsidP="005C1365">
      <w:pPr>
        <w:pStyle w:val="Heading2"/>
      </w:pPr>
      <w:r>
        <w:t>3.6 PUCCH resource configuration</w:t>
      </w:r>
    </w:p>
    <w:p w14:paraId="5170531B" w14:textId="31FD136C" w:rsidR="00AB03DC" w:rsidRDefault="00BD5534" w:rsidP="00BD5534">
      <w:r>
        <w:t xml:space="preserve">In NR, before dedicated PUCCH resource configuration, </w:t>
      </w:r>
      <w:r w:rsidR="006634B4">
        <w:t xml:space="preserve">UE selects a PUCCH resource using a pre-defined table (Table </w:t>
      </w:r>
      <w:r w:rsidR="006634B4" w:rsidRPr="001071EC">
        <w:rPr>
          <w:lang w:val="en-US"/>
        </w:rPr>
        <w:t>9.2.1-1</w:t>
      </w:r>
      <w:r w:rsidR="006634B4">
        <w:rPr>
          <w:lang w:val="en-US"/>
        </w:rPr>
        <w:t xml:space="preserve"> in 38.213</w:t>
      </w:r>
      <w:r w:rsidR="006634B4">
        <w:t xml:space="preserve">). A PUCCH resource set is indicated by a PUCCH-resource common parameter by selecting a row in the table. PRI bits and PDCCH coreset index is further used to select </w:t>
      </w:r>
      <w:r w:rsidR="00AB03DC">
        <w:t xml:space="preserve">a PUCCH resource within the resource set. Although in NR-U, we would prefer to keep similar configuration as in NR, several changes are required to the table. Since in NR-U, we are using one full interlace rather than one RB for E-PF 0/1, and there are only 5 interlaces for 30 kHz SCS, the table </w:t>
      </w:r>
      <w:r w:rsidR="00C24947">
        <w:t>cannot</w:t>
      </w:r>
      <w:r w:rsidR="00AB03DC">
        <w:t xml:space="preserve"> be employed as is. The following modifications can be considered in order to have similar functionality in NR-U PUCCH resource configuration as in NR Rel</w:t>
      </w:r>
      <w:r w:rsidR="00C24947">
        <w:t>.</w:t>
      </w:r>
      <w:r w:rsidR="00AB03DC">
        <w:t xml:space="preserve"> 15:</w:t>
      </w:r>
    </w:p>
    <w:p w14:paraId="48384B8F" w14:textId="47984FD9" w:rsidR="006634B4" w:rsidRDefault="00AB03DC" w:rsidP="0037124E">
      <w:pPr>
        <w:pStyle w:val="ListParagraph"/>
        <w:numPr>
          <w:ilvl w:val="0"/>
          <w:numId w:val="54"/>
        </w:numPr>
      </w:pPr>
      <w:r>
        <w:t>Reinterpret PRB offsets as Interlace indices.</w:t>
      </w:r>
    </w:p>
    <w:p w14:paraId="393C041C" w14:textId="6A8B10BE" w:rsidR="00AB03DC" w:rsidRDefault="003D1BE6" w:rsidP="0037124E">
      <w:pPr>
        <w:pStyle w:val="ListParagraph"/>
        <w:numPr>
          <w:ilvl w:val="0"/>
          <w:numId w:val="54"/>
        </w:numPr>
      </w:pPr>
      <w:r>
        <w:t>Use TD-OCC for E-PF0 to create more resources. Same row can have multiple OCC indices. Also different rows can be distinguished using different OCC indices. For example:</w:t>
      </w:r>
    </w:p>
    <w:p w14:paraId="787E0072" w14:textId="77777777" w:rsidR="003D1BE6" w:rsidRDefault="003D1BE6" w:rsidP="00E560E7">
      <w:pPr>
        <w:pStyle w:val="ListParagraph"/>
        <w:numPr>
          <w:ilvl w:val="0"/>
          <w:numId w:val="0"/>
        </w:numPr>
        <w:ind w:left="768"/>
      </w:pPr>
    </w:p>
    <w:p w14:paraId="16DE6F14" w14:textId="7ED13725" w:rsidR="00FC3ADF" w:rsidRDefault="00FC3ADF" w:rsidP="00FC3ADF">
      <w:pPr>
        <w:pStyle w:val="Caption"/>
        <w:keepNext/>
        <w:jc w:val="center"/>
      </w:pPr>
      <w:r>
        <w:t xml:space="preserve">Table </w:t>
      </w:r>
      <w:r>
        <w:fldChar w:fldCharType="begin"/>
      </w:r>
      <w:r>
        <w:instrText xml:space="preserve"> SEQ Table \* ARABIC </w:instrText>
      </w:r>
      <w:r>
        <w:fldChar w:fldCharType="separate"/>
      </w:r>
      <w:r w:rsidR="006F6AF1">
        <w:rPr>
          <w:noProof/>
        </w:rPr>
        <w:t>4</w:t>
      </w:r>
      <w:r>
        <w:fldChar w:fldCharType="end"/>
      </w:r>
      <w:r>
        <w:t>: PUCCH resources enhanced by TD-OCC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
        <w:gridCol w:w="1423"/>
        <w:gridCol w:w="1259"/>
        <w:gridCol w:w="1805"/>
        <w:gridCol w:w="1351"/>
        <w:gridCol w:w="1371"/>
        <w:gridCol w:w="1289"/>
      </w:tblGrid>
      <w:tr w:rsidR="003D1BE6" w14:paraId="0AF69156" w14:textId="6EA7F533" w:rsidTr="00E560E7">
        <w:trPr>
          <w:cantSplit/>
          <w:jc w:val="center"/>
        </w:trPr>
        <w:tc>
          <w:tcPr>
            <w:tcW w:w="864" w:type="dxa"/>
            <w:tcBorders>
              <w:bottom w:val="double" w:sz="4" w:space="0" w:color="auto"/>
              <w:right w:val="double" w:sz="4" w:space="0" w:color="auto"/>
            </w:tcBorders>
            <w:shd w:val="clear" w:color="auto" w:fill="E0E0E0"/>
            <w:vAlign w:val="center"/>
          </w:tcPr>
          <w:p w14:paraId="79B8E03F" w14:textId="77777777" w:rsidR="003D1BE6" w:rsidRPr="00B916EC" w:rsidRDefault="003D1BE6" w:rsidP="00AB6ABE">
            <w:pPr>
              <w:pStyle w:val="TAH"/>
              <w:rPr>
                <w:bCs/>
                <w:lang w:val="en-US"/>
              </w:rPr>
            </w:pPr>
            <w:r w:rsidRPr="00B916EC">
              <w:rPr>
                <w:bCs/>
                <w:lang w:val="en-US"/>
              </w:rPr>
              <w:t>Index</w:t>
            </w:r>
          </w:p>
        </w:tc>
        <w:tc>
          <w:tcPr>
            <w:tcW w:w="1423" w:type="dxa"/>
            <w:tcBorders>
              <w:bottom w:val="double" w:sz="4" w:space="0" w:color="auto"/>
            </w:tcBorders>
            <w:shd w:val="clear" w:color="auto" w:fill="E0E0E0"/>
            <w:vAlign w:val="center"/>
          </w:tcPr>
          <w:p w14:paraId="447FCA0C" w14:textId="77777777" w:rsidR="003D1BE6" w:rsidRPr="00B916EC" w:rsidRDefault="003D1BE6" w:rsidP="00AB6ABE">
            <w:pPr>
              <w:keepNext/>
              <w:keepLines/>
              <w:spacing w:after="0"/>
              <w:jc w:val="center"/>
              <w:textAlignment w:val="bottom"/>
              <w:rPr>
                <w:rStyle w:val="CommentReference"/>
                <w:rFonts w:cs="Arial"/>
                <w:b/>
              </w:rPr>
            </w:pPr>
            <w:r>
              <w:rPr>
                <w:rStyle w:val="CommentReference"/>
                <w:rFonts w:cs="Arial"/>
              </w:rPr>
              <w:t>PUCCH format</w:t>
            </w:r>
          </w:p>
        </w:tc>
        <w:tc>
          <w:tcPr>
            <w:tcW w:w="1259" w:type="dxa"/>
            <w:tcBorders>
              <w:bottom w:val="double" w:sz="4" w:space="0" w:color="auto"/>
            </w:tcBorders>
            <w:shd w:val="clear" w:color="auto" w:fill="E0E0E0"/>
            <w:vAlign w:val="center"/>
          </w:tcPr>
          <w:p w14:paraId="7576FD42" w14:textId="77777777" w:rsidR="003D1BE6" w:rsidRPr="00B916EC" w:rsidRDefault="003D1BE6" w:rsidP="00AB6ABE">
            <w:pPr>
              <w:keepNext/>
              <w:keepLines/>
              <w:spacing w:after="0"/>
              <w:jc w:val="center"/>
              <w:textAlignment w:val="bottom"/>
              <w:rPr>
                <w:rStyle w:val="CommentReference"/>
                <w:rFonts w:cs="Arial"/>
                <w:b/>
              </w:rPr>
            </w:pPr>
            <w:r>
              <w:rPr>
                <w:rStyle w:val="CommentReference"/>
                <w:rFonts w:cs="Arial"/>
              </w:rPr>
              <w:t>First symbol</w:t>
            </w:r>
          </w:p>
        </w:tc>
        <w:tc>
          <w:tcPr>
            <w:tcW w:w="1805" w:type="dxa"/>
            <w:tcBorders>
              <w:bottom w:val="double" w:sz="4" w:space="0" w:color="auto"/>
            </w:tcBorders>
            <w:shd w:val="clear" w:color="auto" w:fill="E0E0E0"/>
            <w:vAlign w:val="center"/>
          </w:tcPr>
          <w:p w14:paraId="70DEB114" w14:textId="77777777" w:rsidR="003D1BE6" w:rsidRPr="00B916EC" w:rsidRDefault="003D1BE6" w:rsidP="00AB6ABE">
            <w:pPr>
              <w:keepNext/>
              <w:keepLines/>
              <w:spacing w:after="0"/>
              <w:jc w:val="center"/>
              <w:textAlignment w:val="bottom"/>
              <w:rPr>
                <w:rStyle w:val="CommentReference"/>
                <w:rFonts w:cs="Arial"/>
                <w:b/>
              </w:rPr>
            </w:pPr>
            <w:r>
              <w:rPr>
                <w:rStyle w:val="CommentReference"/>
                <w:rFonts w:cs="Arial"/>
              </w:rPr>
              <w:t>Number of symbols</w:t>
            </w:r>
          </w:p>
        </w:tc>
        <w:tc>
          <w:tcPr>
            <w:tcW w:w="1351" w:type="dxa"/>
            <w:tcBorders>
              <w:bottom w:val="double" w:sz="4" w:space="0" w:color="auto"/>
            </w:tcBorders>
            <w:shd w:val="clear" w:color="auto" w:fill="E0E0E0"/>
            <w:vAlign w:val="center"/>
          </w:tcPr>
          <w:p w14:paraId="2A3C3FE2" w14:textId="56D079C4" w:rsidR="003D1BE6" w:rsidRPr="00B916EC" w:rsidRDefault="003D1BE6" w:rsidP="00AB6ABE">
            <w:pPr>
              <w:keepNext/>
              <w:keepLines/>
              <w:spacing w:after="0"/>
              <w:jc w:val="center"/>
              <w:textAlignment w:val="bottom"/>
              <w:rPr>
                <w:rStyle w:val="CommentReference"/>
                <w:rFonts w:cs="Arial"/>
                <w:b/>
              </w:rPr>
            </w:pPr>
            <w:r>
              <w:rPr>
                <w:rStyle w:val="CommentReference"/>
                <w:rFonts w:cs="Arial"/>
              </w:rPr>
              <w:t>Interlace index</w:t>
            </w:r>
          </w:p>
        </w:tc>
        <w:tc>
          <w:tcPr>
            <w:tcW w:w="1371" w:type="dxa"/>
            <w:tcBorders>
              <w:bottom w:val="double" w:sz="4" w:space="0" w:color="auto"/>
            </w:tcBorders>
            <w:shd w:val="clear" w:color="auto" w:fill="E0E0E0"/>
            <w:vAlign w:val="center"/>
          </w:tcPr>
          <w:p w14:paraId="646B7F11" w14:textId="77777777" w:rsidR="003D1BE6" w:rsidRDefault="003D1BE6" w:rsidP="00AB6ABE">
            <w:pPr>
              <w:keepNext/>
              <w:keepLines/>
              <w:spacing w:after="0"/>
              <w:jc w:val="center"/>
              <w:textAlignment w:val="bottom"/>
              <w:rPr>
                <w:rStyle w:val="CommentReference"/>
                <w:rFonts w:cs="Arial"/>
                <w:b/>
              </w:rPr>
            </w:pPr>
            <w:r>
              <w:rPr>
                <w:rStyle w:val="CommentReference"/>
                <w:rFonts w:cs="Arial"/>
              </w:rPr>
              <w:t>Set of initial CS indexes</w:t>
            </w:r>
          </w:p>
        </w:tc>
        <w:tc>
          <w:tcPr>
            <w:tcW w:w="1289" w:type="dxa"/>
            <w:tcBorders>
              <w:bottom w:val="double" w:sz="4" w:space="0" w:color="auto"/>
            </w:tcBorders>
            <w:shd w:val="clear" w:color="auto" w:fill="E0E0E0"/>
          </w:tcPr>
          <w:p w14:paraId="3C7695FF" w14:textId="199498A4" w:rsidR="003D1BE6" w:rsidRDefault="003D1BE6" w:rsidP="00AB6ABE">
            <w:pPr>
              <w:keepNext/>
              <w:keepLines/>
              <w:spacing w:after="0"/>
              <w:jc w:val="center"/>
              <w:textAlignment w:val="bottom"/>
              <w:rPr>
                <w:rStyle w:val="CommentReference"/>
                <w:rFonts w:cs="Arial"/>
              </w:rPr>
            </w:pPr>
            <w:r>
              <w:rPr>
                <w:rStyle w:val="CommentReference"/>
                <w:rFonts w:cs="Arial"/>
              </w:rPr>
              <w:t xml:space="preserve">TD-OCC </w:t>
            </w:r>
          </w:p>
        </w:tc>
      </w:tr>
      <w:tr w:rsidR="003D1BE6" w:rsidRPr="00F6725D" w14:paraId="063DA134" w14:textId="4CC62F90" w:rsidTr="00E560E7">
        <w:trPr>
          <w:cantSplit/>
          <w:trHeight w:val="273"/>
          <w:jc w:val="center"/>
        </w:trPr>
        <w:tc>
          <w:tcPr>
            <w:tcW w:w="864" w:type="dxa"/>
            <w:tcBorders>
              <w:top w:val="double" w:sz="4" w:space="0" w:color="auto"/>
              <w:right w:val="double" w:sz="4" w:space="0" w:color="auto"/>
            </w:tcBorders>
            <w:shd w:val="clear" w:color="auto" w:fill="auto"/>
            <w:vAlign w:val="center"/>
          </w:tcPr>
          <w:p w14:paraId="303241C5" w14:textId="77777777" w:rsidR="003D1BE6" w:rsidRPr="007B4D37" w:rsidRDefault="003D1BE6" w:rsidP="00AB6ABE">
            <w:pPr>
              <w:pStyle w:val="TAC"/>
              <w:rPr>
                <w:lang w:val="en-US"/>
              </w:rPr>
            </w:pPr>
            <w:r w:rsidRPr="007B4D37">
              <w:rPr>
                <w:lang w:val="en-US"/>
              </w:rPr>
              <w:t>0</w:t>
            </w:r>
          </w:p>
        </w:tc>
        <w:tc>
          <w:tcPr>
            <w:tcW w:w="1423" w:type="dxa"/>
            <w:tcBorders>
              <w:top w:val="double" w:sz="4" w:space="0" w:color="auto"/>
              <w:left w:val="double" w:sz="4" w:space="0" w:color="auto"/>
            </w:tcBorders>
            <w:vAlign w:val="center"/>
          </w:tcPr>
          <w:p w14:paraId="1311FEE2" w14:textId="77777777" w:rsidR="003D1BE6" w:rsidRPr="00F6725D" w:rsidRDefault="003D1BE6" w:rsidP="00AB6ABE">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259" w:type="dxa"/>
            <w:tcBorders>
              <w:top w:val="double" w:sz="4" w:space="0" w:color="auto"/>
              <w:left w:val="double" w:sz="4" w:space="0" w:color="auto"/>
            </w:tcBorders>
            <w:vAlign w:val="center"/>
          </w:tcPr>
          <w:p w14:paraId="346BCF30" w14:textId="77777777" w:rsidR="003D1BE6" w:rsidRPr="00F6725D" w:rsidRDefault="003D1BE6" w:rsidP="00AB6ABE">
            <w:pPr>
              <w:keepNext/>
              <w:keepLines/>
              <w:spacing w:after="0"/>
              <w:jc w:val="center"/>
              <w:textAlignment w:val="bottom"/>
              <w:rPr>
                <w:rFonts w:ascii="Arial" w:hAnsi="Arial" w:cs="Arial"/>
                <w:sz w:val="18"/>
                <w:szCs w:val="18"/>
              </w:rPr>
            </w:pPr>
            <w:r w:rsidRPr="00F6725D">
              <w:rPr>
                <w:rFonts w:ascii="Arial" w:hAnsi="Arial" w:cs="Arial"/>
                <w:sz w:val="18"/>
                <w:szCs w:val="18"/>
                <w:lang w:val="en-US"/>
              </w:rPr>
              <w:t>12</w:t>
            </w:r>
          </w:p>
        </w:tc>
        <w:tc>
          <w:tcPr>
            <w:tcW w:w="1805" w:type="dxa"/>
            <w:tcBorders>
              <w:top w:val="double" w:sz="4" w:space="0" w:color="auto"/>
              <w:left w:val="double" w:sz="4" w:space="0" w:color="auto"/>
            </w:tcBorders>
            <w:vAlign w:val="center"/>
          </w:tcPr>
          <w:p w14:paraId="26F828EC" w14:textId="77777777" w:rsidR="003D1BE6" w:rsidRPr="00F6725D" w:rsidRDefault="003D1BE6" w:rsidP="00AB6ABE">
            <w:pPr>
              <w:keepNext/>
              <w:keepLines/>
              <w:spacing w:after="0"/>
              <w:jc w:val="center"/>
              <w:textAlignment w:val="bottom"/>
              <w:rPr>
                <w:rFonts w:ascii="Arial" w:hAnsi="Arial" w:cs="Arial"/>
                <w:sz w:val="18"/>
                <w:szCs w:val="18"/>
              </w:rPr>
            </w:pPr>
            <w:r w:rsidRPr="00F6725D">
              <w:rPr>
                <w:rFonts w:ascii="Arial" w:hAnsi="Arial" w:cs="Arial"/>
                <w:sz w:val="18"/>
                <w:szCs w:val="18"/>
                <w:lang w:val="en-US"/>
              </w:rPr>
              <w:t>2</w:t>
            </w:r>
          </w:p>
        </w:tc>
        <w:tc>
          <w:tcPr>
            <w:tcW w:w="1351" w:type="dxa"/>
            <w:tcBorders>
              <w:top w:val="double" w:sz="4" w:space="0" w:color="auto"/>
              <w:left w:val="double" w:sz="4" w:space="0" w:color="auto"/>
            </w:tcBorders>
            <w:vAlign w:val="center"/>
          </w:tcPr>
          <w:p w14:paraId="1946C053" w14:textId="224F8952" w:rsidR="003D1BE6" w:rsidRPr="00F6725D" w:rsidRDefault="003D1BE6" w:rsidP="00AB6ABE">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371" w:type="dxa"/>
            <w:tcBorders>
              <w:top w:val="double" w:sz="4" w:space="0" w:color="auto"/>
              <w:left w:val="double" w:sz="4" w:space="0" w:color="auto"/>
            </w:tcBorders>
            <w:vAlign w:val="center"/>
          </w:tcPr>
          <w:p w14:paraId="4A4CFAC8" w14:textId="77777777" w:rsidR="003D1BE6" w:rsidRPr="00F6725D" w:rsidRDefault="003D1BE6" w:rsidP="00AB6ABE">
            <w:pPr>
              <w:keepNext/>
              <w:keepLines/>
              <w:spacing w:after="0"/>
              <w:jc w:val="center"/>
              <w:textAlignment w:val="bottom"/>
              <w:rPr>
                <w:rFonts w:ascii="Arial" w:hAnsi="Arial" w:cs="Arial"/>
                <w:sz w:val="18"/>
                <w:szCs w:val="18"/>
              </w:rPr>
            </w:pPr>
            <w:r w:rsidRPr="00F6725D">
              <w:rPr>
                <w:rFonts w:ascii="Arial" w:hAnsi="Arial" w:cs="Arial"/>
                <w:sz w:val="18"/>
                <w:szCs w:val="18"/>
                <w:lang w:val="en-US"/>
              </w:rPr>
              <w:t>{0, 3}</w:t>
            </w:r>
          </w:p>
        </w:tc>
        <w:tc>
          <w:tcPr>
            <w:tcW w:w="1289" w:type="dxa"/>
            <w:tcBorders>
              <w:top w:val="double" w:sz="4" w:space="0" w:color="auto"/>
              <w:left w:val="double" w:sz="4" w:space="0" w:color="auto"/>
            </w:tcBorders>
          </w:tcPr>
          <w:p w14:paraId="6A1B7E14" w14:textId="602DDE68" w:rsidR="003D1BE6" w:rsidRPr="00F6725D" w:rsidRDefault="003D1BE6" w:rsidP="00AB6ABE">
            <w:pPr>
              <w:keepNext/>
              <w:keepLines/>
              <w:spacing w:after="0"/>
              <w:jc w:val="center"/>
              <w:textAlignment w:val="bottom"/>
              <w:rPr>
                <w:rFonts w:ascii="Arial" w:hAnsi="Arial" w:cs="Arial"/>
                <w:sz w:val="18"/>
                <w:szCs w:val="18"/>
                <w:lang w:val="en-US"/>
              </w:rPr>
            </w:pPr>
            <w:r>
              <w:rPr>
                <w:rFonts w:ascii="Arial" w:hAnsi="Arial" w:cs="Arial"/>
                <w:sz w:val="18"/>
                <w:szCs w:val="18"/>
                <w:lang w:val="en-US"/>
              </w:rPr>
              <w:t>[1,1] and [1,-1]</w:t>
            </w:r>
          </w:p>
        </w:tc>
      </w:tr>
      <w:tr w:rsidR="003D1BE6" w:rsidRPr="00F6725D" w14:paraId="2BCDF4BE" w14:textId="2589610D" w:rsidTr="00E560E7">
        <w:trPr>
          <w:cantSplit/>
          <w:jc w:val="center"/>
        </w:trPr>
        <w:tc>
          <w:tcPr>
            <w:tcW w:w="864" w:type="dxa"/>
            <w:tcBorders>
              <w:right w:val="double" w:sz="4" w:space="0" w:color="auto"/>
            </w:tcBorders>
            <w:shd w:val="clear" w:color="auto" w:fill="auto"/>
            <w:vAlign w:val="center"/>
          </w:tcPr>
          <w:p w14:paraId="055DF381" w14:textId="77777777" w:rsidR="003D1BE6" w:rsidRPr="007B4D37" w:rsidRDefault="003D1BE6" w:rsidP="00AB6ABE">
            <w:pPr>
              <w:pStyle w:val="TAC"/>
              <w:rPr>
                <w:lang w:val="en-US"/>
              </w:rPr>
            </w:pPr>
            <w:r w:rsidRPr="007B4D37">
              <w:rPr>
                <w:lang w:val="en-US"/>
              </w:rPr>
              <w:t>1</w:t>
            </w:r>
          </w:p>
        </w:tc>
        <w:tc>
          <w:tcPr>
            <w:tcW w:w="1423" w:type="dxa"/>
            <w:tcBorders>
              <w:left w:val="double" w:sz="4" w:space="0" w:color="auto"/>
            </w:tcBorders>
            <w:vAlign w:val="center"/>
          </w:tcPr>
          <w:p w14:paraId="00534467" w14:textId="77777777" w:rsidR="003D1BE6" w:rsidRPr="00F6725D" w:rsidRDefault="003D1BE6" w:rsidP="00AB6ABE">
            <w:pPr>
              <w:pStyle w:val="TAC"/>
              <w:rPr>
                <w:rFonts w:cs="Arial"/>
                <w:kern w:val="24"/>
                <w:szCs w:val="18"/>
              </w:rPr>
            </w:pPr>
            <w:r w:rsidRPr="00F6725D">
              <w:rPr>
                <w:rFonts w:cs="Arial"/>
                <w:kern w:val="24"/>
                <w:szCs w:val="18"/>
              </w:rPr>
              <w:t>0</w:t>
            </w:r>
          </w:p>
        </w:tc>
        <w:tc>
          <w:tcPr>
            <w:tcW w:w="1259" w:type="dxa"/>
            <w:tcBorders>
              <w:left w:val="double" w:sz="4" w:space="0" w:color="auto"/>
            </w:tcBorders>
            <w:vAlign w:val="center"/>
          </w:tcPr>
          <w:p w14:paraId="1573E129" w14:textId="77777777" w:rsidR="003D1BE6" w:rsidRPr="00F6725D" w:rsidRDefault="003D1BE6" w:rsidP="00AB6ABE">
            <w:pPr>
              <w:pStyle w:val="TAC"/>
              <w:rPr>
                <w:rFonts w:cs="Arial"/>
                <w:kern w:val="24"/>
                <w:szCs w:val="18"/>
              </w:rPr>
            </w:pPr>
            <w:r w:rsidRPr="00F6725D">
              <w:rPr>
                <w:rFonts w:cs="Arial"/>
                <w:kern w:val="24"/>
                <w:szCs w:val="18"/>
              </w:rPr>
              <w:t>12</w:t>
            </w:r>
          </w:p>
        </w:tc>
        <w:tc>
          <w:tcPr>
            <w:tcW w:w="1805" w:type="dxa"/>
            <w:tcBorders>
              <w:left w:val="double" w:sz="4" w:space="0" w:color="auto"/>
            </w:tcBorders>
            <w:vAlign w:val="center"/>
          </w:tcPr>
          <w:p w14:paraId="1991AF26" w14:textId="77777777" w:rsidR="003D1BE6" w:rsidRPr="00F6725D" w:rsidRDefault="003D1BE6" w:rsidP="00AB6ABE">
            <w:pPr>
              <w:pStyle w:val="TAC"/>
              <w:rPr>
                <w:rFonts w:cs="Arial"/>
                <w:kern w:val="24"/>
                <w:szCs w:val="18"/>
              </w:rPr>
            </w:pPr>
            <w:r w:rsidRPr="00F6725D">
              <w:rPr>
                <w:rFonts w:cs="Arial"/>
                <w:kern w:val="24"/>
                <w:szCs w:val="18"/>
              </w:rPr>
              <w:t>2</w:t>
            </w:r>
          </w:p>
        </w:tc>
        <w:tc>
          <w:tcPr>
            <w:tcW w:w="1351" w:type="dxa"/>
            <w:tcBorders>
              <w:left w:val="double" w:sz="4" w:space="0" w:color="auto"/>
            </w:tcBorders>
            <w:vAlign w:val="center"/>
          </w:tcPr>
          <w:p w14:paraId="04F91111" w14:textId="5D7A94E3" w:rsidR="003D1BE6" w:rsidRPr="00F6725D" w:rsidRDefault="003D1BE6" w:rsidP="00AB6ABE">
            <w:pPr>
              <w:pStyle w:val="TAC"/>
              <w:rPr>
                <w:rFonts w:cs="Arial"/>
                <w:kern w:val="24"/>
                <w:szCs w:val="18"/>
              </w:rPr>
            </w:pPr>
            <w:r w:rsidRPr="00F6725D">
              <w:rPr>
                <w:rFonts w:cs="Arial"/>
                <w:kern w:val="24"/>
                <w:szCs w:val="18"/>
                <w:lang w:eastAsia="zh-CN"/>
              </w:rPr>
              <w:t>0</w:t>
            </w:r>
          </w:p>
        </w:tc>
        <w:tc>
          <w:tcPr>
            <w:tcW w:w="1371" w:type="dxa"/>
            <w:tcBorders>
              <w:left w:val="double" w:sz="4" w:space="0" w:color="auto"/>
            </w:tcBorders>
            <w:vAlign w:val="center"/>
          </w:tcPr>
          <w:p w14:paraId="6210710D" w14:textId="77777777" w:rsidR="003D1BE6" w:rsidRPr="00F6725D" w:rsidRDefault="003D1BE6" w:rsidP="00AB6ABE">
            <w:pPr>
              <w:pStyle w:val="TAC"/>
              <w:rPr>
                <w:rFonts w:cs="Arial"/>
                <w:kern w:val="24"/>
                <w:szCs w:val="18"/>
              </w:rPr>
            </w:pPr>
            <w:r w:rsidRPr="00F6725D">
              <w:rPr>
                <w:rFonts w:cs="Arial"/>
                <w:szCs w:val="18"/>
                <w:lang w:eastAsia="zh-CN"/>
              </w:rPr>
              <w:t>{0, 4, 8}</w:t>
            </w:r>
          </w:p>
        </w:tc>
        <w:tc>
          <w:tcPr>
            <w:tcW w:w="1289" w:type="dxa"/>
            <w:tcBorders>
              <w:left w:val="double" w:sz="4" w:space="0" w:color="auto"/>
            </w:tcBorders>
          </w:tcPr>
          <w:p w14:paraId="225CF269" w14:textId="4215BCFE" w:rsidR="003D1BE6" w:rsidRPr="00F6725D" w:rsidRDefault="003D1BE6" w:rsidP="00AB6ABE">
            <w:pPr>
              <w:pStyle w:val="TAC"/>
              <w:rPr>
                <w:rFonts w:cs="Arial"/>
                <w:szCs w:val="18"/>
                <w:lang w:eastAsia="zh-CN"/>
              </w:rPr>
            </w:pPr>
            <w:r>
              <w:rPr>
                <w:rFonts w:cs="Arial"/>
                <w:szCs w:val="18"/>
                <w:lang w:eastAsia="zh-CN"/>
              </w:rPr>
              <w:t>[1,1]</w:t>
            </w:r>
          </w:p>
        </w:tc>
      </w:tr>
      <w:tr w:rsidR="003D1BE6" w:rsidRPr="00F6725D" w14:paraId="6B37ADDA" w14:textId="580A1CC2" w:rsidTr="00E560E7">
        <w:trPr>
          <w:cantSplit/>
          <w:jc w:val="center"/>
        </w:trPr>
        <w:tc>
          <w:tcPr>
            <w:tcW w:w="864" w:type="dxa"/>
            <w:tcBorders>
              <w:right w:val="double" w:sz="4" w:space="0" w:color="auto"/>
            </w:tcBorders>
            <w:shd w:val="clear" w:color="auto" w:fill="auto"/>
            <w:vAlign w:val="center"/>
          </w:tcPr>
          <w:p w14:paraId="1732F418" w14:textId="77777777" w:rsidR="003D1BE6" w:rsidRPr="007B4D37" w:rsidRDefault="003D1BE6" w:rsidP="00AB6ABE">
            <w:pPr>
              <w:pStyle w:val="TAC"/>
            </w:pPr>
            <w:r w:rsidRPr="007B4D37">
              <w:t>2</w:t>
            </w:r>
          </w:p>
        </w:tc>
        <w:tc>
          <w:tcPr>
            <w:tcW w:w="1423" w:type="dxa"/>
            <w:tcBorders>
              <w:left w:val="double" w:sz="4" w:space="0" w:color="auto"/>
            </w:tcBorders>
            <w:vAlign w:val="center"/>
          </w:tcPr>
          <w:p w14:paraId="18CAF2BF" w14:textId="77777777" w:rsidR="003D1BE6" w:rsidRPr="00F6725D" w:rsidRDefault="003D1BE6" w:rsidP="00AB6ABE">
            <w:pPr>
              <w:pStyle w:val="TAC"/>
              <w:rPr>
                <w:rFonts w:cs="Arial"/>
                <w:kern w:val="24"/>
                <w:szCs w:val="18"/>
              </w:rPr>
            </w:pPr>
            <w:r w:rsidRPr="00F6725D">
              <w:rPr>
                <w:rFonts w:cs="Arial"/>
                <w:kern w:val="24"/>
                <w:szCs w:val="18"/>
                <w:lang w:eastAsia="zh-CN"/>
              </w:rPr>
              <w:t>0</w:t>
            </w:r>
          </w:p>
        </w:tc>
        <w:tc>
          <w:tcPr>
            <w:tcW w:w="1259" w:type="dxa"/>
            <w:tcBorders>
              <w:left w:val="double" w:sz="4" w:space="0" w:color="auto"/>
            </w:tcBorders>
            <w:vAlign w:val="center"/>
          </w:tcPr>
          <w:p w14:paraId="3CCF3B70" w14:textId="77777777" w:rsidR="003D1BE6" w:rsidRPr="00F6725D" w:rsidRDefault="003D1BE6" w:rsidP="00AB6ABE">
            <w:pPr>
              <w:pStyle w:val="TAC"/>
              <w:rPr>
                <w:rFonts w:cs="Arial"/>
                <w:kern w:val="24"/>
                <w:szCs w:val="18"/>
              </w:rPr>
            </w:pPr>
            <w:r w:rsidRPr="00F6725D">
              <w:rPr>
                <w:rFonts w:cs="Arial"/>
                <w:kern w:val="24"/>
                <w:szCs w:val="18"/>
                <w:lang w:eastAsia="zh-CN"/>
              </w:rPr>
              <w:t>12</w:t>
            </w:r>
          </w:p>
        </w:tc>
        <w:tc>
          <w:tcPr>
            <w:tcW w:w="1805" w:type="dxa"/>
            <w:tcBorders>
              <w:left w:val="double" w:sz="4" w:space="0" w:color="auto"/>
            </w:tcBorders>
            <w:vAlign w:val="center"/>
          </w:tcPr>
          <w:p w14:paraId="75281E69" w14:textId="77777777" w:rsidR="003D1BE6" w:rsidRPr="00F6725D" w:rsidRDefault="003D1BE6" w:rsidP="00AB6ABE">
            <w:pPr>
              <w:pStyle w:val="TAC"/>
              <w:rPr>
                <w:rFonts w:cs="Arial"/>
                <w:kern w:val="24"/>
                <w:szCs w:val="18"/>
              </w:rPr>
            </w:pPr>
            <w:r w:rsidRPr="00F6725D">
              <w:rPr>
                <w:rFonts w:cs="Arial"/>
                <w:kern w:val="24"/>
                <w:szCs w:val="18"/>
                <w:lang w:eastAsia="zh-CN"/>
              </w:rPr>
              <w:t>2</w:t>
            </w:r>
          </w:p>
        </w:tc>
        <w:tc>
          <w:tcPr>
            <w:tcW w:w="1351" w:type="dxa"/>
            <w:tcBorders>
              <w:left w:val="double" w:sz="4" w:space="0" w:color="auto"/>
            </w:tcBorders>
            <w:vAlign w:val="center"/>
          </w:tcPr>
          <w:p w14:paraId="1F23A379" w14:textId="55F766D1" w:rsidR="003D1BE6" w:rsidRPr="00F6725D" w:rsidRDefault="003D1BE6" w:rsidP="00AB6ABE">
            <w:pPr>
              <w:pStyle w:val="TAC"/>
              <w:rPr>
                <w:rFonts w:cs="Arial"/>
                <w:kern w:val="24"/>
                <w:szCs w:val="18"/>
              </w:rPr>
            </w:pPr>
            <w:r>
              <w:rPr>
                <w:rFonts w:cs="Arial"/>
                <w:kern w:val="24"/>
                <w:szCs w:val="18"/>
              </w:rPr>
              <w:t>0</w:t>
            </w:r>
          </w:p>
        </w:tc>
        <w:tc>
          <w:tcPr>
            <w:tcW w:w="1371" w:type="dxa"/>
            <w:tcBorders>
              <w:left w:val="double" w:sz="4" w:space="0" w:color="auto"/>
            </w:tcBorders>
            <w:vAlign w:val="center"/>
          </w:tcPr>
          <w:p w14:paraId="35432037" w14:textId="77777777" w:rsidR="003D1BE6" w:rsidRPr="00F6725D" w:rsidRDefault="003D1BE6" w:rsidP="00AB6ABE">
            <w:pPr>
              <w:pStyle w:val="TAC"/>
              <w:rPr>
                <w:rFonts w:cs="Arial"/>
                <w:kern w:val="24"/>
                <w:szCs w:val="18"/>
              </w:rPr>
            </w:pPr>
            <w:r w:rsidRPr="00F6725D">
              <w:rPr>
                <w:rFonts w:cs="Arial"/>
                <w:szCs w:val="18"/>
                <w:lang w:eastAsia="zh-CN"/>
              </w:rPr>
              <w:t>{0, 4, 8}</w:t>
            </w:r>
          </w:p>
        </w:tc>
        <w:tc>
          <w:tcPr>
            <w:tcW w:w="1289" w:type="dxa"/>
            <w:tcBorders>
              <w:left w:val="double" w:sz="4" w:space="0" w:color="auto"/>
            </w:tcBorders>
          </w:tcPr>
          <w:p w14:paraId="16FE183E" w14:textId="5AF6F952" w:rsidR="003D1BE6" w:rsidRPr="00F6725D" w:rsidRDefault="003D1BE6" w:rsidP="00AB6ABE">
            <w:pPr>
              <w:pStyle w:val="TAC"/>
              <w:rPr>
                <w:rFonts w:cs="Arial"/>
                <w:szCs w:val="18"/>
                <w:lang w:eastAsia="zh-CN"/>
              </w:rPr>
            </w:pPr>
            <w:r>
              <w:rPr>
                <w:rFonts w:cs="Arial"/>
                <w:szCs w:val="18"/>
                <w:lang w:eastAsia="zh-CN"/>
              </w:rPr>
              <w:t>[1,-1]</w:t>
            </w:r>
          </w:p>
        </w:tc>
      </w:tr>
    </w:tbl>
    <w:p w14:paraId="61852CE4" w14:textId="7C65B95B" w:rsidR="00AB03DC" w:rsidRDefault="00AB03DC" w:rsidP="00BD5534"/>
    <w:p w14:paraId="6584C993" w14:textId="39392829" w:rsidR="00AB03DC" w:rsidRDefault="003D1BE6" w:rsidP="0037124E">
      <w:pPr>
        <w:pStyle w:val="ListParagraph"/>
        <w:numPr>
          <w:ilvl w:val="0"/>
          <w:numId w:val="56"/>
        </w:numPr>
      </w:pPr>
      <w:r>
        <w:t xml:space="preserve">Increase the number of cyclic shifts. For example: </w:t>
      </w:r>
    </w:p>
    <w:p w14:paraId="0E10F52F" w14:textId="75CD72C4" w:rsidR="00FC3ADF" w:rsidRDefault="00FC3ADF" w:rsidP="00FC3ADF">
      <w:pPr>
        <w:pStyle w:val="Caption"/>
        <w:keepNext/>
        <w:jc w:val="center"/>
      </w:pPr>
      <w:r>
        <w:lastRenderedPageBreak/>
        <w:t xml:space="preserve">Table </w:t>
      </w:r>
      <w:r>
        <w:fldChar w:fldCharType="begin"/>
      </w:r>
      <w:r>
        <w:instrText xml:space="preserve"> SEQ Table \* ARABIC </w:instrText>
      </w:r>
      <w:r>
        <w:fldChar w:fldCharType="separate"/>
      </w:r>
      <w:r w:rsidR="006F6AF1">
        <w:rPr>
          <w:noProof/>
        </w:rPr>
        <w:t>5</w:t>
      </w:r>
      <w:r>
        <w:fldChar w:fldCharType="end"/>
      </w:r>
      <w:r>
        <w:t>: PUCCH resources enhanced by increasing number of cyclic shifts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
        <w:gridCol w:w="1423"/>
        <w:gridCol w:w="1259"/>
        <w:gridCol w:w="1805"/>
        <w:gridCol w:w="1351"/>
        <w:gridCol w:w="1371"/>
        <w:gridCol w:w="1289"/>
      </w:tblGrid>
      <w:tr w:rsidR="003D1BE6" w14:paraId="1E12F400" w14:textId="77777777" w:rsidTr="00AB6ABE">
        <w:trPr>
          <w:cantSplit/>
          <w:jc w:val="center"/>
        </w:trPr>
        <w:tc>
          <w:tcPr>
            <w:tcW w:w="864" w:type="dxa"/>
            <w:tcBorders>
              <w:bottom w:val="double" w:sz="4" w:space="0" w:color="auto"/>
              <w:right w:val="double" w:sz="4" w:space="0" w:color="auto"/>
            </w:tcBorders>
            <w:shd w:val="clear" w:color="auto" w:fill="E0E0E0"/>
            <w:vAlign w:val="center"/>
          </w:tcPr>
          <w:p w14:paraId="58A852DF" w14:textId="77777777" w:rsidR="003D1BE6" w:rsidRPr="00B916EC" w:rsidRDefault="003D1BE6" w:rsidP="00AB6ABE">
            <w:pPr>
              <w:pStyle w:val="TAH"/>
              <w:rPr>
                <w:bCs/>
                <w:lang w:val="en-US"/>
              </w:rPr>
            </w:pPr>
            <w:r w:rsidRPr="00B916EC">
              <w:rPr>
                <w:bCs/>
                <w:lang w:val="en-US"/>
              </w:rPr>
              <w:t>Index</w:t>
            </w:r>
          </w:p>
        </w:tc>
        <w:tc>
          <w:tcPr>
            <w:tcW w:w="1423" w:type="dxa"/>
            <w:tcBorders>
              <w:bottom w:val="double" w:sz="4" w:space="0" w:color="auto"/>
            </w:tcBorders>
            <w:shd w:val="clear" w:color="auto" w:fill="E0E0E0"/>
            <w:vAlign w:val="center"/>
          </w:tcPr>
          <w:p w14:paraId="4C800CFA" w14:textId="77777777" w:rsidR="003D1BE6" w:rsidRPr="00B916EC" w:rsidRDefault="003D1BE6" w:rsidP="00AB6ABE">
            <w:pPr>
              <w:keepNext/>
              <w:keepLines/>
              <w:spacing w:after="0"/>
              <w:jc w:val="center"/>
              <w:textAlignment w:val="bottom"/>
              <w:rPr>
                <w:rStyle w:val="CommentReference"/>
                <w:rFonts w:cs="Arial"/>
                <w:b/>
              </w:rPr>
            </w:pPr>
            <w:r>
              <w:rPr>
                <w:rStyle w:val="CommentReference"/>
                <w:rFonts w:cs="Arial"/>
              </w:rPr>
              <w:t>PUCCH format</w:t>
            </w:r>
          </w:p>
        </w:tc>
        <w:tc>
          <w:tcPr>
            <w:tcW w:w="1259" w:type="dxa"/>
            <w:tcBorders>
              <w:bottom w:val="double" w:sz="4" w:space="0" w:color="auto"/>
            </w:tcBorders>
            <w:shd w:val="clear" w:color="auto" w:fill="E0E0E0"/>
            <w:vAlign w:val="center"/>
          </w:tcPr>
          <w:p w14:paraId="677EB619" w14:textId="77777777" w:rsidR="003D1BE6" w:rsidRPr="00B916EC" w:rsidRDefault="003D1BE6" w:rsidP="00AB6ABE">
            <w:pPr>
              <w:keepNext/>
              <w:keepLines/>
              <w:spacing w:after="0"/>
              <w:jc w:val="center"/>
              <w:textAlignment w:val="bottom"/>
              <w:rPr>
                <w:rStyle w:val="CommentReference"/>
                <w:rFonts w:cs="Arial"/>
                <w:b/>
              </w:rPr>
            </w:pPr>
            <w:r>
              <w:rPr>
                <w:rStyle w:val="CommentReference"/>
                <w:rFonts w:cs="Arial"/>
              </w:rPr>
              <w:t>First symbol</w:t>
            </w:r>
          </w:p>
        </w:tc>
        <w:tc>
          <w:tcPr>
            <w:tcW w:w="1805" w:type="dxa"/>
            <w:tcBorders>
              <w:bottom w:val="double" w:sz="4" w:space="0" w:color="auto"/>
            </w:tcBorders>
            <w:shd w:val="clear" w:color="auto" w:fill="E0E0E0"/>
            <w:vAlign w:val="center"/>
          </w:tcPr>
          <w:p w14:paraId="031CD0C6" w14:textId="77777777" w:rsidR="003D1BE6" w:rsidRPr="00B916EC" w:rsidRDefault="003D1BE6" w:rsidP="00AB6ABE">
            <w:pPr>
              <w:keepNext/>
              <w:keepLines/>
              <w:spacing w:after="0"/>
              <w:jc w:val="center"/>
              <w:textAlignment w:val="bottom"/>
              <w:rPr>
                <w:rStyle w:val="CommentReference"/>
                <w:rFonts w:cs="Arial"/>
                <w:b/>
              </w:rPr>
            </w:pPr>
            <w:r>
              <w:rPr>
                <w:rStyle w:val="CommentReference"/>
                <w:rFonts w:cs="Arial"/>
              </w:rPr>
              <w:t>Number of symbols</w:t>
            </w:r>
          </w:p>
        </w:tc>
        <w:tc>
          <w:tcPr>
            <w:tcW w:w="1351" w:type="dxa"/>
            <w:tcBorders>
              <w:bottom w:val="double" w:sz="4" w:space="0" w:color="auto"/>
            </w:tcBorders>
            <w:shd w:val="clear" w:color="auto" w:fill="E0E0E0"/>
            <w:vAlign w:val="center"/>
          </w:tcPr>
          <w:p w14:paraId="038200CB" w14:textId="77777777" w:rsidR="003D1BE6" w:rsidRPr="00B916EC" w:rsidRDefault="003D1BE6" w:rsidP="00AB6ABE">
            <w:pPr>
              <w:keepNext/>
              <w:keepLines/>
              <w:spacing w:after="0"/>
              <w:jc w:val="center"/>
              <w:textAlignment w:val="bottom"/>
              <w:rPr>
                <w:rStyle w:val="CommentReference"/>
                <w:rFonts w:cs="Arial"/>
                <w:b/>
              </w:rPr>
            </w:pPr>
            <w:r>
              <w:rPr>
                <w:rStyle w:val="CommentReference"/>
                <w:rFonts w:cs="Arial"/>
              </w:rPr>
              <w:t>Interlace index</w:t>
            </w:r>
          </w:p>
        </w:tc>
        <w:tc>
          <w:tcPr>
            <w:tcW w:w="1371" w:type="dxa"/>
            <w:tcBorders>
              <w:bottom w:val="double" w:sz="4" w:space="0" w:color="auto"/>
            </w:tcBorders>
            <w:shd w:val="clear" w:color="auto" w:fill="E0E0E0"/>
            <w:vAlign w:val="center"/>
          </w:tcPr>
          <w:p w14:paraId="2D651C74" w14:textId="77777777" w:rsidR="003D1BE6" w:rsidRDefault="003D1BE6" w:rsidP="00AB6ABE">
            <w:pPr>
              <w:keepNext/>
              <w:keepLines/>
              <w:spacing w:after="0"/>
              <w:jc w:val="center"/>
              <w:textAlignment w:val="bottom"/>
              <w:rPr>
                <w:rStyle w:val="CommentReference"/>
                <w:rFonts w:cs="Arial"/>
                <w:b/>
              </w:rPr>
            </w:pPr>
            <w:r>
              <w:rPr>
                <w:rStyle w:val="CommentReference"/>
                <w:rFonts w:cs="Arial"/>
              </w:rPr>
              <w:t>Set of initial CS indexes</w:t>
            </w:r>
          </w:p>
        </w:tc>
        <w:tc>
          <w:tcPr>
            <w:tcW w:w="1289" w:type="dxa"/>
            <w:tcBorders>
              <w:bottom w:val="double" w:sz="4" w:space="0" w:color="auto"/>
            </w:tcBorders>
            <w:shd w:val="clear" w:color="auto" w:fill="E0E0E0"/>
          </w:tcPr>
          <w:p w14:paraId="1B015B29" w14:textId="6C067959" w:rsidR="003D1BE6" w:rsidRDefault="003D1BE6" w:rsidP="00AB6ABE">
            <w:pPr>
              <w:keepNext/>
              <w:keepLines/>
              <w:spacing w:after="0"/>
              <w:jc w:val="center"/>
              <w:textAlignment w:val="bottom"/>
              <w:rPr>
                <w:rStyle w:val="CommentReference"/>
                <w:rFonts w:cs="Arial"/>
              </w:rPr>
            </w:pPr>
            <w:r>
              <w:rPr>
                <w:rStyle w:val="CommentReference"/>
                <w:rFonts w:cs="Arial"/>
              </w:rPr>
              <w:t xml:space="preserve">TD-OCC </w:t>
            </w:r>
          </w:p>
        </w:tc>
      </w:tr>
      <w:tr w:rsidR="003D1BE6" w:rsidRPr="00F6725D" w14:paraId="2E613D64" w14:textId="77777777" w:rsidTr="00AB6ABE">
        <w:trPr>
          <w:cantSplit/>
          <w:trHeight w:val="273"/>
          <w:jc w:val="center"/>
        </w:trPr>
        <w:tc>
          <w:tcPr>
            <w:tcW w:w="864" w:type="dxa"/>
            <w:tcBorders>
              <w:top w:val="double" w:sz="4" w:space="0" w:color="auto"/>
              <w:right w:val="double" w:sz="4" w:space="0" w:color="auto"/>
            </w:tcBorders>
            <w:shd w:val="clear" w:color="auto" w:fill="auto"/>
            <w:vAlign w:val="center"/>
          </w:tcPr>
          <w:p w14:paraId="58275364" w14:textId="39CC88B0" w:rsidR="003D1BE6" w:rsidRPr="007B4D37" w:rsidRDefault="003D1BE6" w:rsidP="00AB6ABE">
            <w:pPr>
              <w:pStyle w:val="TAC"/>
              <w:rPr>
                <w:lang w:val="en-US"/>
              </w:rPr>
            </w:pPr>
            <w:r>
              <w:rPr>
                <w:lang w:val="en-US"/>
              </w:rPr>
              <w:t>3</w:t>
            </w:r>
          </w:p>
        </w:tc>
        <w:tc>
          <w:tcPr>
            <w:tcW w:w="1423" w:type="dxa"/>
            <w:tcBorders>
              <w:top w:val="double" w:sz="4" w:space="0" w:color="auto"/>
              <w:left w:val="double" w:sz="4" w:space="0" w:color="auto"/>
            </w:tcBorders>
            <w:vAlign w:val="center"/>
          </w:tcPr>
          <w:p w14:paraId="77B70C0A" w14:textId="3E7004B5" w:rsidR="003D1BE6" w:rsidRPr="00F6725D" w:rsidRDefault="003D1BE6" w:rsidP="00AB6ABE">
            <w:pPr>
              <w:keepNext/>
              <w:keepLines/>
              <w:spacing w:after="0"/>
              <w:jc w:val="center"/>
              <w:textAlignment w:val="bottom"/>
              <w:rPr>
                <w:rFonts w:ascii="Arial" w:hAnsi="Arial" w:cs="Arial"/>
                <w:sz w:val="18"/>
                <w:szCs w:val="18"/>
              </w:rPr>
            </w:pPr>
            <w:r>
              <w:rPr>
                <w:rFonts w:ascii="Arial" w:hAnsi="Arial" w:cs="Arial"/>
                <w:sz w:val="18"/>
                <w:szCs w:val="18"/>
                <w:lang w:val="en-US"/>
              </w:rPr>
              <w:t>1</w:t>
            </w:r>
          </w:p>
        </w:tc>
        <w:tc>
          <w:tcPr>
            <w:tcW w:w="1259" w:type="dxa"/>
            <w:tcBorders>
              <w:top w:val="double" w:sz="4" w:space="0" w:color="auto"/>
              <w:left w:val="double" w:sz="4" w:space="0" w:color="auto"/>
            </w:tcBorders>
            <w:vAlign w:val="center"/>
          </w:tcPr>
          <w:p w14:paraId="4455C296" w14:textId="236C4871" w:rsidR="003D1BE6" w:rsidRPr="00F6725D" w:rsidRDefault="003D1BE6" w:rsidP="00AB6ABE">
            <w:pPr>
              <w:keepNext/>
              <w:keepLines/>
              <w:spacing w:after="0"/>
              <w:jc w:val="center"/>
              <w:textAlignment w:val="bottom"/>
              <w:rPr>
                <w:rFonts w:ascii="Arial" w:hAnsi="Arial" w:cs="Arial"/>
                <w:sz w:val="18"/>
                <w:szCs w:val="18"/>
              </w:rPr>
            </w:pPr>
            <w:r w:rsidRPr="00F6725D">
              <w:rPr>
                <w:rFonts w:ascii="Arial" w:hAnsi="Arial" w:cs="Arial"/>
                <w:sz w:val="18"/>
                <w:szCs w:val="18"/>
                <w:lang w:val="en-US"/>
              </w:rPr>
              <w:t>1</w:t>
            </w:r>
            <w:r>
              <w:rPr>
                <w:rFonts w:ascii="Arial" w:hAnsi="Arial" w:cs="Arial"/>
                <w:sz w:val="18"/>
                <w:szCs w:val="18"/>
                <w:lang w:val="en-US"/>
              </w:rPr>
              <w:t>0</w:t>
            </w:r>
          </w:p>
        </w:tc>
        <w:tc>
          <w:tcPr>
            <w:tcW w:w="1805" w:type="dxa"/>
            <w:tcBorders>
              <w:top w:val="double" w:sz="4" w:space="0" w:color="auto"/>
              <w:left w:val="double" w:sz="4" w:space="0" w:color="auto"/>
            </w:tcBorders>
            <w:vAlign w:val="center"/>
          </w:tcPr>
          <w:p w14:paraId="2916BE26" w14:textId="44B6EE35" w:rsidR="003D1BE6" w:rsidRPr="00F6725D" w:rsidRDefault="003D1BE6" w:rsidP="00AB6ABE">
            <w:pPr>
              <w:keepNext/>
              <w:keepLines/>
              <w:spacing w:after="0"/>
              <w:jc w:val="center"/>
              <w:textAlignment w:val="bottom"/>
              <w:rPr>
                <w:rFonts w:ascii="Arial" w:hAnsi="Arial" w:cs="Arial"/>
                <w:sz w:val="18"/>
                <w:szCs w:val="18"/>
              </w:rPr>
            </w:pPr>
            <w:r>
              <w:rPr>
                <w:rFonts w:ascii="Arial" w:hAnsi="Arial" w:cs="Arial"/>
                <w:sz w:val="18"/>
                <w:szCs w:val="18"/>
              </w:rPr>
              <w:t>4</w:t>
            </w:r>
          </w:p>
        </w:tc>
        <w:tc>
          <w:tcPr>
            <w:tcW w:w="1351" w:type="dxa"/>
            <w:tcBorders>
              <w:top w:val="double" w:sz="4" w:space="0" w:color="auto"/>
              <w:left w:val="double" w:sz="4" w:space="0" w:color="auto"/>
            </w:tcBorders>
            <w:vAlign w:val="center"/>
          </w:tcPr>
          <w:p w14:paraId="6889807C" w14:textId="5407EB69" w:rsidR="003D1BE6" w:rsidRPr="00F6725D" w:rsidRDefault="003D1BE6" w:rsidP="00AB6ABE">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371" w:type="dxa"/>
            <w:tcBorders>
              <w:top w:val="double" w:sz="4" w:space="0" w:color="auto"/>
              <w:left w:val="double" w:sz="4" w:space="0" w:color="auto"/>
            </w:tcBorders>
            <w:vAlign w:val="center"/>
          </w:tcPr>
          <w:p w14:paraId="7E12F63A" w14:textId="582B7DF3" w:rsidR="003D1BE6" w:rsidRPr="00F6725D" w:rsidRDefault="003D1BE6" w:rsidP="00AB6ABE">
            <w:pPr>
              <w:keepNext/>
              <w:keepLines/>
              <w:spacing w:after="0"/>
              <w:jc w:val="center"/>
              <w:textAlignment w:val="bottom"/>
              <w:rPr>
                <w:rFonts w:ascii="Arial" w:hAnsi="Arial" w:cs="Arial"/>
                <w:sz w:val="18"/>
                <w:szCs w:val="18"/>
              </w:rPr>
            </w:pPr>
            <w:r w:rsidRPr="00F6725D">
              <w:rPr>
                <w:rFonts w:ascii="Arial" w:hAnsi="Arial" w:cs="Arial"/>
                <w:sz w:val="18"/>
                <w:szCs w:val="18"/>
                <w:lang w:val="en-US"/>
              </w:rPr>
              <w:t xml:space="preserve">{0, </w:t>
            </w:r>
            <w:r>
              <w:rPr>
                <w:rFonts w:ascii="Arial" w:hAnsi="Arial" w:cs="Arial"/>
                <w:sz w:val="18"/>
                <w:szCs w:val="18"/>
                <w:lang w:val="en-US"/>
              </w:rPr>
              <w:t>4, 8</w:t>
            </w:r>
            <w:r w:rsidRPr="00F6725D">
              <w:rPr>
                <w:rFonts w:ascii="Arial" w:hAnsi="Arial" w:cs="Arial"/>
                <w:sz w:val="18"/>
                <w:szCs w:val="18"/>
                <w:lang w:val="en-US"/>
              </w:rPr>
              <w:t>}</w:t>
            </w:r>
          </w:p>
        </w:tc>
        <w:tc>
          <w:tcPr>
            <w:tcW w:w="1289" w:type="dxa"/>
            <w:tcBorders>
              <w:top w:val="double" w:sz="4" w:space="0" w:color="auto"/>
              <w:left w:val="double" w:sz="4" w:space="0" w:color="auto"/>
            </w:tcBorders>
          </w:tcPr>
          <w:p w14:paraId="387CFF77" w14:textId="6EC0E7BC" w:rsidR="003D1BE6" w:rsidRPr="00F6725D" w:rsidRDefault="003D1BE6" w:rsidP="00AB6ABE">
            <w:pPr>
              <w:keepNext/>
              <w:keepLines/>
              <w:spacing w:after="0"/>
              <w:jc w:val="center"/>
              <w:textAlignment w:val="bottom"/>
              <w:rPr>
                <w:rFonts w:ascii="Arial" w:hAnsi="Arial" w:cs="Arial"/>
                <w:sz w:val="18"/>
                <w:szCs w:val="18"/>
                <w:lang w:val="en-US"/>
              </w:rPr>
            </w:pPr>
            <w:r>
              <w:rPr>
                <w:rFonts w:ascii="Arial" w:hAnsi="Arial" w:cs="Arial"/>
                <w:sz w:val="18"/>
                <w:szCs w:val="18"/>
                <w:lang w:val="en-US"/>
              </w:rPr>
              <w:t>All ones</w:t>
            </w:r>
          </w:p>
        </w:tc>
      </w:tr>
      <w:tr w:rsidR="003D1BE6" w:rsidRPr="00F6725D" w14:paraId="0525A554" w14:textId="77777777" w:rsidTr="00AB6ABE">
        <w:trPr>
          <w:cantSplit/>
          <w:jc w:val="center"/>
        </w:trPr>
        <w:tc>
          <w:tcPr>
            <w:tcW w:w="864" w:type="dxa"/>
            <w:tcBorders>
              <w:right w:val="double" w:sz="4" w:space="0" w:color="auto"/>
            </w:tcBorders>
            <w:shd w:val="clear" w:color="auto" w:fill="auto"/>
            <w:vAlign w:val="center"/>
          </w:tcPr>
          <w:p w14:paraId="637CF1E7" w14:textId="5CD40752" w:rsidR="003D1BE6" w:rsidRPr="007B4D37" w:rsidRDefault="003D1BE6" w:rsidP="00AB6ABE">
            <w:pPr>
              <w:pStyle w:val="TAC"/>
              <w:rPr>
                <w:lang w:val="en-US"/>
              </w:rPr>
            </w:pPr>
            <w:r>
              <w:rPr>
                <w:lang w:val="en-US"/>
              </w:rPr>
              <w:t>7</w:t>
            </w:r>
          </w:p>
        </w:tc>
        <w:tc>
          <w:tcPr>
            <w:tcW w:w="1423" w:type="dxa"/>
            <w:tcBorders>
              <w:left w:val="double" w:sz="4" w:space="0" w:color="auto"/>
            </w:tcBorders>
            <w:vAlign w:val="center"/>
          </w:tcPr>
          <w:p w14:paraId="4B591D2F" w14:textId="6915D832" w:rsidR="003D1BE6" w:rsidRPr="00F6725D" w:rsidRDefault="003D1BE6" w:rsidP="00AB6ABE">
            <w:pPr>
              <w:pStyle w:val="TAC"/>
              <w:rPr>
                <w:rFonts w:cs="Arial"/>
                <w:kern w:val="24"/>
                <w:szCs w:val="18"/>
              </w:rPr>
            </w:pPr>
            <w:r>
              <w:rPr>
                <w:rFonts w:cs="Arial"/>
                <w:kern w:val="24"/>
                <w:szCs w:val="18"/>
              </w:rPr>
              <w:t>1</w:t>
            </w:r>
          </w:p>
        </w:tc>
        <w:tc>
          <w:tcPr>
            <w:tcW w:w="1259" w:type="dxa"/>
            <w:tcBorders>
              <w:left w:val="double" w:sz="4" w:space="0" w:color="auto"/>
            </w:tcBorders>
            <w:vAlign w:val="center"/>
          </w:tcPr>
          <w:p w14:paraId="34C16DFD" w14:textId="6B87D4A2" w:rsidR="003D1BE6" w:rsidRPr="00F6725D" w:rsidRDefault="003D1BE6" w:rsidP="00AB6ABE">
            <w:pPr>
              <w:pStyle w:val="TAC"/>
              <w:rPr>
                <w:rFonts w:cs="Arial"/>
                <w:kern w:val="24"/>
                <w:szCs w:val="18"/>
              </w:rPr>
            </w:pPr>
            <w:r>
              <w:rPr>
                <w:rFonts w:cs="Arial"/>
                <w:kern w:val="24"/>
                <w:szCs w:val="18"/>
              </w:rPr>
              <w:t>4</w:t>
            </w:r>
          </w:p>
        </w:tc>
        <w:tc>
          <w:tcPr>
            <w:tcW w:w="1805" w:type="dxa"/>
            <w:tcBorders>
              <w:left w:val="double" w:sz="4" w:space="0" w:color="auto"/>
            </w:tcBorders>
            <w:vAlign w:val="center"/>
          </w:tcPr>
          <w:p w14:paraId="7BA55B8C" w14:textId="0B5F14C6" w:rsidR="003D1BE6" w:rsidRPr="00F6725D" w:rsidRDefault="003D1BE6" w:rsidP="00AB6ABE">
            <w:pPr>
              <w:pStyle w:val="TAC"/>
              <w:rPr>
                <w:rFonts w:cs="Arial"/>
                <w:kern w:val="24"/>
                <w:szCs w:val="18"/>
              </w:rPr>
            </w:pPr>
            <w:r>
              <w:rPr>
                <w:rFonts w:cs="Arial"/>
                <w:kern w:val="24"/>
                <w:szCs w:val="18"/>
              </w:rPr>
              <w:t>10</w:t>
            </w:r>
          </w:p>
        </w:tc>
        <w:tc>
          <w:tcPr>
            <w:tcW w:w="1351" w:type="dxa"/>
            <w:tcBorders>
              <w:left w:val="double" w:sz="4" w:space="0" w:color="auto"/>
            </w:tcBorders>
            <w:vAlign w:val="center"/>
          </w:tcPr>
          <w:p w14:paraId="11B6057F" w14:textId="09A66E1E" w:rsidR="003D1BE6" w:rsidRPr="00F6725D" w:rsidRDefault="003D1BE6" w:rsidP="00AB6ABE">
            <w:pPr>
              <w:pStyle w:val="TAC"/>
              <w:rPr>
                <w:rFonts w:cs="Arial"/>
                <w:kern w:val="24"/>
                <w:szCs w:val="18"/>
              </w:rPr>
            </w:pPr>
            <w:r w:rsidRPr="00F6725D">
              <w:rPr>
                <w:rFonts w:cs="Arial"/>
                <w:kern w:val="24"/>
                <w:szCs w:val="18"/>
                <w:lang w:eastAsia="zh-CN"/>
              </w:rPr>
              <w:t>0</w:t>
            </w:r>
          </w:p>
        </w:tc>
        <w:tc>
          <w:tcPr>
            <w:tcW w:w="1371" w:type="dxa"/>
            <w:tcBorders>
              <w:left w:val="double" w:sz="4" w:space="0" w:color="auto"/>
            </w:tcBorders>
            <w:vAlign w:val="center"/>
          </w:tcPr>
          <w:p w14:paraId="0EFD8187" w14:textId="77777777" w:rsidR="003D1BE6" w:rsidRPr="00F6725D" w:rsidRDefault="003D1BE6" w:rsidP="00AB6ABE">
            <w:pPr>
              <w:pStyle w:val="TAC"/>
              <w:rPr>
                <w:rFonts w:cs="Arial"/>
                <w:kern w:val="24"/>
                <w:szCs w:val="18"/>
              </w:rPr>
            </w:pPr>
            <w:r w:rsidRPr="00F6725D">
              <w:rPr>
                <w:rFonts w:cs="Arial"/>
                <w:szCs w:val="18"/>
                <w:lang w:eastAsia="zh-CN"/>
              </w:rPr>
              <w:t>{0, 4, 8}</w:t>
            </w:r>
          </w:p>
        </w:tc>
        <w:tc>
          <w:tcPr>
            <w:tcW w:w="1289" w:type="dxa"/>
            <w:tcBorders>
              <w:left w:val="double" w:sz="4" w:space="0" w:color="auto"/>
            </w:tcBorders>
          </w:tcPr>
          <w:p w14:paraId="2E5EC7D9" w14:textId="5992DA05" w:rsidR="003D1BE6" w:rsidRPr="00F6725D" w:rsidRDefault="003D1BE6" w:rsidP="00AB6ABE">
            <w:pPr>
              <w:pStyle w:val="TAC"/>
              <w:rPr>
                <w:rFonts w:cs="Arial"/>
                <w:szCs w:val="18"/>
                <w:lang w:eastAsia="zh-CN"/>
              </w:rPr>
            </w:pPr>
            <w:r>
              <w:rPr>
                <w:rFonts w:cs="Arial"/>
                <w:szCs w:val="18"/>
                <w:lang w:val="en-US"/>
              </w:rPr>
              <w:t>All ones</w:t>
            </w:r>
          </w:p>
        </w:tc>
      </w:tr>
      <w:tr w:rsidR="003D1BE6" w:rsidRPr="00F6725D" w14:paraId="3DA38953" w14:textId="77777777" w:rsidTr="00AB6ABE">
        <w:trPr>
          <w:cantSplit/>
          <w:jc w:val="center"/>
        </w:trPr>
        <w:tc>
          <w:tcPr>
            <w:tcW w:w="864" w:type="dxa"/>
            <w:tcBorders>
              <w:right w:val="double" w:sz="4" w:space="0" w:color="auto"/>
            </w:tcBorders>
            <w:shd w:val="clear" w:color="auto" w:fill="auto"/>
            <w:vAlign w:val="center"/>
          </w:tcPr>
          <w:p w14:paraId="104444A9" w14:textId="44870095" w:rsidR="003D1BE6" w:rsidRPr="007B4D37" w:rsidRDefault="003D1BE6" w:rsidP="00AB6ABE">
            <w:pPr>
              <w:pStyle w:val="TAC"/>
            </w:pPr>
            <w:r>
              <w:t>11</w:t>
            </w:r>
          </w:p>
        </w:tc>
        <w:tc>
          <w:tcPr>
            <w:tcW w:w="1423" w:type="dxa"/>
            <w:tcBorders>
              <w:left w:val="double" w:sz="4" w:space="0" w:color="auto"/>
            </w:tcBorders>
            <w:vAlign w:val="center"/>
          </w:tcPr>
          <w:p w14:paraId="260AC344" w14:textId="68B45BA5" w:rsidR="003D1BE6" w:rsidRPr="00F6725D" w:rsidRDefault="003D1BE6" w:rsidP="00AB6ABE">
            <w:pPr>
              <w:pStyle w:val="TAC"/>
              <w:rPr>
                <w:rFonts w:cs="Arial"/>
                <w:kern w:val="24"/>
                <w:szCs w:val="18"/>
              </w:rPr>
            </w:pPr>
            <w:r>
              <w:rPr>
                <w:rFonts w:cs="Arial"/>
                <w:kern w:val="24"/>
                <w:szCs w:val="18"/>
                <w:lang w:eastAsia="zh-CN"/>
              </w:rPr>
              <w:t>1</w:t>
            </w:r>
          </w:p>
        </w:tc>
        <w:tc>
          <w:tcPr>
            <w:tcW w:w="1259" w:type="dxa"/>
            <w:tcBorders>
              <w:left w:val="double" w:sz="4" w:space="0" w:color="auto"/>
            </w:tcBorders>
            <w:vAlign w:val="center"/>
          </w:tcPr>
          <w:p w14:paraId="05F1C034" w14:textId="1F6997A3" w:rsidR="003D1BE6" w:rsidRPr="00F6725D" w:rsidRDefault="003D1BE6" w:rsidP="00AB6ABE">
            <w:pPr>
              <w:pStyle w:val="TAC"/>
              <w:rPr>
                <w:rFonts w:cs="Arial"/>
                <w:kern w:val="24"/>
                <w:szCs w:val="18"/>
              </w:rPr>
            </w:pPr>
            <w:r>
              <w:rPr>
                <w:rFonts w:cs="Arial"/>
                <w:kern w:val="24"/>
                <w:szCs w:val="18"/>
                <w:lang w:eastAsia="zh-CN"/>
              </w:rPr>
              <w:t>0</w:t>
            </w:r>
          </w:p>
        </w:tc>
        <w:tc>
          <w:tcPr>
            <w:tcW w:w="1805" w:type="dxa"/>
            <w:tcBorders>
              <w:left w:val="double" w:sz="4" w:space="0" w:color="auto"/>
            </w:tcBorders>
            <w:vAlign w:val="center"/>
          </w:tcPr>
          <w:p w14:paraId="26673CB8" w14:textId="783BFC95" w:rsidR="003D1BE6" w:rsidRPr="00F6725D" w:rsidRDefault="003D1BE6" w:rsidP="00AB6ABE">
            <w:pPr>
              <w:pStyle w:val="TAC"/>
              <w:rPr>
                <w:rFonts w:cs="Arial"/>
                <w:kern w:val="24"/>
                <w:szCs w:val="18"/>
              </w:rPr>
            </w:pPr>
            <w:r>
              <w:rPr>
                <w:rFonts w:cs="Arial"/>
                <w:kern w:val="24"/>
                <w:szCs w:val="18"/>
                <w:lang w:eastAsia="zh-CN"/>
              </w:rPr>
              <w:t>14</w:t>
            </w:r>
          </w:p>
        </w:tc>
        <w:tc>
          <w:tcPr>
            <w:tcW w:w="1351" w:type="dxa"/>
            <w:tcBorders>
              <w:left w:val="double" w:sz="4" w:space="0" w:color="auto"/>
            </w:tcBorders>
            <w:vAlign w:val="center"/>
          </w:tcPr>
          <w:p w14:paraId="619130AA" w14:textId="104C9F53" w:rsidR="003D1BE6" w:rsidRPr="00F6725D" w:rsidRDefault="003D1BE6" w:rsidP="00AB6ABE">
            <w:pPr>
              <w:pStyle w:val="TAC"/>
              <w:rPr>
                <w:rFonts w:cs="Arial"/>
                <w:kern w:val="24"/>
                <w:szCs w:val="18"/>
              </w:rPr>
            </w:pPr>
            <w:r>
              <w:rPr>
                <w:rFonts w:cs="Arial"/>
                <w:kern w:val="24"/>
                <w:szCs w:val="18"/>
              </w:rPr>
              <w:t>0</w:t>
            </w:r>
          </w:p>
        </w:tc>
        <w:tc>
          <w:tcPr>
            <w:tcW w:w="1371" w:type="dxa"/>
            <w:tcBorders>
              <w:left w:val="double" w:sz="4" w:space="0" w:color="auto"/>
            </w:tcBorders>
            <w:vAlign w:val="center"/>
          </w:tcPr>
          <w:p w14:paraId="1A04D116" w14:textId="77777777" w:rsidR="003D1BE6" w:rsidRPr="00F6725D" w:rsidRDefault="003D1BE6" w:rsidP="00AB6ABE">
            <w:pPr>
              <w:pStyle w:val="TAC"/>
              <w:rPr>
                <w:rFonts w:cs="Arial"/>
                <w:kern w:val="24"/>
                <w:szCs w:val="18"/>
              </w:rPr>
            </w:pPr>
            <w:r w:rsidRPr="00F6725D">
              <w:rPr>
                <w:rFonts w:cs="Arial"/>
                <w:szCs w:val="18"/>
                <w:lang w:eastAsia="zh-CN"/>
              </w:rPr>
              <w:t>{0, 4, 8}</w:t>
            </w:r>
          </w:p>
        </w:tc>
        <w:tc>
          <w:tcPr>
            <w:tcW w:w="1289" w:type="dxa"/>
            <w:tcBorders>
              <w:left w:val="double" w:sz="4" w:space="0" w:color="auto"/>
            </w:tcBorders>
          </w:tcPr>
          <w:p w14:paraId="45D5FEFA" w14:textId="6F5623DD" w:rsidR="003D1BE6" w:rsidRPr="00F6725D" w:rsidRDefault="003D1BE6" w:rsidP="00AB6ABE">
            <w:pPr>
              <w:pStyle w:val="TAC"/>
              <w:rPr>
                <w:rFonts w:cs="Arial"/>
                <w:szCs w:val="18"/>
                <w:lang w:eastAsia="zh-CN"/>
              </w:rPr>
            </w:pPr>
            <w:r>
              <w:rPr>
                <w:rFonts w:cs="Arial"/>
                <w:szCs w:val="18"/>
                <w:lang w:val="en-US"/>
              </w:rPr>
              <w:t>All ones</w:t>
            </w:r>
          </w:p>
        </w:tc>
      </w:tr>
    </w:tbl>
    <w:p w14:paraId="60C68708" w14:textId="335D6710" w:rsidR="003D1BE6" w:rsidRDefault="003D1BE6" w:rsidP="0037124E">
      <w:pPr>
        <w:pStyle w:val="ListParagraph"/>
        <w:numPr>
          <w:ilvl w:val="0"/>
          <w:numId w:val="56"/>
        </w:numPr>
      </w:pPr>
      <w:r>
        <w:t>Use phase ramp offset and phase ramp stepsize to have different rows using different resources.</w:t>
      </w:r>
    </w:p>
    <w:p w14:paraId="6E0DA338" w14:textId="4A5766B5" w:rsidR="00FC3ADF" w:rsidRDefault="00FC3ADF" w:rsidP="00FC3ADF">
      <w:pPr>
        <w:pStyle w:val="Caption"/>
        <w:keepNext/>
        <w:jc w:val="center"/>
      </w:pPr>
      <w:r>
        <w:t xml:space="preserve">Table </w:t>
      </w:r>
      <w:r>
        <w:fldChar w:fldCharType="begin"/>
      </w:r>
      <w:r>
        <w:instrText xml:space="preserve"> SEQ Table \* ARABIC </w:instrText>
      </w:r>
      <w:r>
        <w:fldChar w:fldCharType="separate"/>
      </w:r>
      <w:r w:rsidR="006F6AF1">
        <w:rPr>
          <w:noProof/>
        </w:rPr>
        <w:t>6</w:t>
      </w:r>
      <w:r>
        <w:fldChar w:fldCharType="end"/>
      </w:r>
      <w:r>
        <w:t>: PUCCH resources enhanced by stepsize 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
        <w:gridCol w:w="1423"/>
        <w:gridCol w:w="1259"/>
        <w:gridCol w:w="1805"/>
        <w:gridCol w:w="1351"/>
        <w:gridCol w:w="1371"/>
        <w:gridCol w:w="1289"/>
      </w:tblGrid>
      <w:tr w:rsidR="00330F79" w14:paraId="720C5164" w14:textId="77777777" w:rsidTr="00AB6ABE">
        <w:trPr>
          <w:cantSplit/>
          <w:jc w:val="center"/>
        </w:trPr>
        <w:tc>
          <w:tcPr>
            <w:tcW w:w="864" w:type="dxa"/>
            <w:tcBorders>
              <w:bottom w:val="double" w:sz="4" w:space="0" w:color="auto"/>
              <w:right w:val="double" w:sz="4" w:space="0" w:color="auto"/>
            </w:tcBorders>
            <w:shd w:val="clear" w:color="auto" w:fill="E0E0E0"/>
            <w:vAlign w:val="center"/>
          </w:tcPr>
          <w:p w14:paraId="02D53098" w14:textId="77777777" w:rsidR="00330F79" w:rsidRPr="00B916EC" w:rsidRDefault="00330F79" w:rsidP="00AB6ABE">
            <w:pPr>
              <w:pStyle w:val="TAH"/>
              <w:rPr>
                <w:bCs/>
                <w:lang w:val="en-US"/>
              </w:rPr>
            </w:pPr>
            <w:r w:rsidRPr="00B916EC">
              <w:rPr>
                <w:bCs/>
                <w:lang w:val="en-US"/>
              </w:rPr>
              <w:t>Index</w:t>
            </w:r>
          </w:p>
        </w:tc>
        <w:tc>
          <w:tcPr>
            <w:tcW w:w="1423" w:type="dxa"/>
            <w:tcBorders>
              <w:bottom w:val="double" w:sz="4" w:space="0" w:color="auto"/>
            </w:tcBorders>
            <w:shd w:val="clear" w:color="auto" w:fill="E0E0E0"/>
            <w:vAlign w:val="center"/>
          </w:tcPr>
          <w:p w14:paraId="47B5F14A" w14:textId="77777777" w:rsidR="00330F79" w:rsidRPr="00B916EC" w:rsidRDefault="00330F79" w:rsidP="00AB6ABE">
            <w:pPr>
              <w:keepNext/>
              <w:keepLines/>
              <w:spacing w:after="0"/>
              <w:jc w:val="center"/>
              <w:textAlignment w:val="bottom"/>
              <w:rPr>
                <w:rStyle w:val="CommentReference"/>
                <w:rFonts w:cs="Arial"/>
                <w:b/>
              </w:rPr>
            </w:pPr>
            <w:r>
              <w:rPr>
                <w:rStyle w:val="CommentReference"/>
                <w:rFonts w:cs="Arial"/>
              </w:rPr>
              <w:t>PUCCH format</w:t>
            </w:r>
          </w:p>
        </w:tc>
        <w:tc>
          <w:tcPr>
            <w:tcW w:w="1259" w:type="dxa"/>
            <w:tcBorders>
              <w:bottom w:val="double" w:sz="4" w:space="0" w:color="auto"/>
            </w:tcBorders>
            <w:shd w:val="clear" w:color="auto" w:fill="E0E0E0"/>
            <w:vAlign w:val="center"/>
          </w:tcPr>
          <w:p w14:paraId="29F674F6" w14:textId="77777777" w:rsidR="00330F79" w:rsidRPr="00B916EC" w:rsidRDefault="00330F79" w:rsidP="00AB6ABE">
            <w:pPr>
              <w:keepNext/>
              <w:keepLines/>
              <w:spacing w:after="0"/>
              <w:jc w:val="center"/>
              <w:textAlignment w:val="bottom"/>
              <w:rPr>
                <w:rStyle w:val="CommentReference"/>
                <w:rFonts w:cs="Arial"/>
                <w:b/>
              </w:rPr>
            </w:pPr>
            <w:r>
              <w:rPr>
                <w:rStyle w:val="CommentReference"/>
                <w:rFonts w:cs="Arial"/>
              </w:rPr>
              <w:t>First symbol</w:t>
            </w:r>
          </w:p>
        </w:tc>
        <w:tc>
          <w:tcPr>
            <w:tcW w:w="1805" w:type="dxa"/>
            <w:tcBorders>
              <w:bottom w:val="double" w:sz="4" w:space="0" w:color="auto"/>
            </w:tcBorders>
            <w:shd w:val="clear" w:color="auto" w:fill="E0E0E0"/>
            <w:vAlign w:val="center"/>
          </w:tcPr>
          <w:p w14:paraId="6EF1BA03" w14:textId="77777777" w:rsidR="00330F79" w:rsidRPr="00B916EC" w:rsidRDefault="00330F79" w:rsidP="00AB6ABE">
            <w:pPr>
              <w:keepNext/>
              <w:keepLines/>
              <w:spacing w:after="0"/>
              <w:jc w:val="center"/>
              <w:textAlignment w:val="bottom"/>
              <w:rPr>
                <w:rStyle w:val="CommentReference"/>
                <w:rFonts w:cs="Arial"/>
                <w:b/>
              </w:rPr>
            </w:pPr>
            <w:r>
              <w:rPr>
                <w:rStyle w:val="CommentReference"/>
                <w:rFonts w:cs="Arial"/>
              </w:rPr>
              <w:t>Number of symbols</w:t>
            </w:r>
          </w:p>
        </w:tc>
        <w:tc>
          <w:tcPr>
            <w:tcW w:w="1351" w:type="dxa"/>
            <w:tcBorders>
              <w:bottom w:val="double" w:sz="4" w:space="0" w:color="auto"/>
            </w:tcBorders>
            <w:shd w:val="clear" w:color="auto" w:fill="E0E0E0"/>
            <w:vAlign w:val="center"/>
          </w:tcPr>
          <w:p w14:paraId="4A79EB38" w14:textId="77777777" w:rsidR="00330F79" w:rsidRPr="00B916EC" w:rsidRDefault="00330F79" w:rsidP="00AB6ABE">
            <w:pPr>
              <w:keepNext/>
              <w:keepLines/>
              <w:spacing w:after="0"/>
              <w:jc w:val="center"/>
              <w:textAlignment w:val="bottom"/>
              <w:rPr>
                <w:rStyle w:val="CommentReference"/>
                <w:rFonts w:cs="Arial"/>
                <w:b/>
              </w:rPr>
            </w:pPr>
            <w:r>
              <w:rPr>
                <w:rStyle w:val="CommentReference"/>
                <w:rFonts w:cs="Arial"/>
              </w:rPr>
              <w:t>Interlace index</w:t>
            </w:r>
          </w:p>
        </w:tc>
        <w:tc>
          <w:tcPr>
            <w:tcW w:w="1371" w:type="dxa"/>
            <w:tcBorders>
              <w:bottom w:val="double" w:sz="4" w:space="0" w:color="auto"/>
            </w:tcBorders>
            <w:shd w:val="clear" w:color="auto" w:fill="E0E0E0"/>
            <w:vAlign w:val="center"/>
          </w:tcPr>
          <w:p w14:paraId="42418D00" w14:textId="77777777" w:rsidR="00330F79" w:rsidRDefault="00330F79" w:rsidP="00AB6ABE">
            <w:pPr>
              <w:keepNext/>
              <w:keepLines/>
              <w:spacing w:after="0"/>
              <w:jc w:val="center"/>
              <w:textAlignment w:val="bottom"/>
              <w:rPr>
                <w:rStyle w:val="CommentReference"/>
                <w:rFonts w:cs="Arial"/>
                <w:b/>
              </w:rPr>
            </w:pPr>
            <w:r>
              <w:rPr>
                <w:rStyle w:val="CommentReference"/>
                <w:rFonts w:cs="Arial"/>
              </w:rPr>
              <w:t>Set of initial CS indexes</w:t>
            </w:r>
          </w:p>
        </w:tc>
        <w:tc>
          <w:tcPr>
            <w:tcW w:w="1289" w:type="dxa"/>
            <w:tcBorders>
              <w:bottom w:val="double" w:sz="4" w:space="0" w:color="auto"/>
            </w:tcBorders>
            <w:shd w:val="clear" w:color="auto" w:fill="E0E0E0"/>
          </w:tcPr>
          <w:p w14:paraId="67CB01AE" w14:textId="6B311377" w:rsidR="00330F79" w:rsidRDefault="00330F79" w:rsidP="00AB6ABE">
            <w:pPr>
              <w:keepNext/>
              <w:keepLines/>
              <w:spacing w:after="0"/>
              <w:jc w:val="center"/>
              <w:textAlignment w:val="bottom"/>
              <w:rPr>
                <w:rStyle w:val="CommentReference"/>
                <w:rFonts w:cs="Arial"/>
              </w:rPr>
            </w:pPr>
            <w:r>
              <w:rPr>
                <w:rStyle w:val="CommentReference"/>
                <w:rFonts w:cs="Arial"/>
              </w:rPr>
              <w:t xml:space="preserve">Step size set </w:t>
            </w:r>
          </w:p>
        </w:tc>
      </w:tr>
      <w:tr w:rsidR="00330F79" w:rsidRPr="00F6725D" w14:paraId="2B5546CA" w14:textId="77777777" w:rsidTr="00AB6ABE">
        <w:trPr>
          <w:cantSplit/>
          <w:trHeight w:val="273"/>
          <w:jc w:val="center"/>
        </w:trPr>
        <w:tc>
          <w:tcPr>
            <w:tcW w:w="864" w:type="dxa"/>
            <w:tcBorders>
              <w:top w:val="double" w:sz="4" w:space="0" w:color="auto"/>
              <w:right w:val="double" w:sz="4" w:space="0" w:color="auto"/>
            </w:tcBorders>
            <w:shd w:val="clear" w:color="auto" w:fill="auto"/>
            <w:vAlign w:val="center"/>
          </w:tcPr>
          <w:p w14:paraId="5D9B59B8" w14:textId="06B2E454" w:rsidR="00330F79" w:rsidRPr="007B4D37" w:rsidRDefault="00330F79" w:rsidP="00AB6ABE">
            <w:pPr>
              <w:pStyle w:val="TAC"/>
              <w:rPr>
                <w:lang w:val="en-US"/>
              </w:rPr>
            </w:pPr>
            <w:r>
              <w:rPr>
                <w:lang w:val="en-US"/>
              </w:rPr>
              <w:t>4</w:t>
            </w:r>
          </w:p>
        </w:tc>
        <w:tc>
          <w:tcPr>
            <w:tcW w:w="1423" w:type="dxa"/>
            <w:tcBorders>
              <w:top w:val="double" w:sz="4" w:space="0" w:color="auto"/>
              <w:left w:val="double" w:sz="4" w:space="0" w:color="auto"/>
            </w:tcBorders>
            <w:vAlign w:val="center"/>
          </w:tcPr>
          <w:p w14:paraId="2BCDD35E" w14:textId="77777777" w:rsidR="00330F79" w:rsidRPr="00F6725D" w:rsidRDefault="00330F79" w:rsidP="00AB6ABE">
            <w:pPr>
              <w:keepNext/>
              <w:keepLines/>
              <w:spacing w:after="0"/>
              <w:jc w:val="center"/>
              <w:textAlignment w:val="bottom"/>
              <w:rPr>
                <w:rFonts w:ascii="Arial" w:hAnsi="Arial" w:cs="Arial"/>
                <w:sz w:val="18"/>
                <w:szCs w:val="18"/>
              </w:rPr>
            </w:pPr>
            <w:r>
              <w:rPr>
                <w:rFonts w:ascii="Arial" w:hAnsi="Arial" w:cs="Arial"/>
                <w:sz w:val="18"/>
                <w:szCs w:val="18"/>
                <w:lang w:val="en-US"/>
              </w:rPr>
              <w:t>1</w:t>
            </w:r>
          </w:p>
        </w:tc>
        <w:tc>
          <w:tcPr>
            <w:tcW w:w="1259" w:type="dxa"/>
            <w:tcBorders>
              <w:top w:val="double" w:sz="4" w:space="0" w:color="auto"/>
              <w:left w:val="double" w:sz="4" w:space="0" w:color="auto"/>
            </w:tcBorders>
            <w:vAlign w:val="center"/>
          </w:tcPr>
          <w:p w14:paraId="123289BA" w14:textId="77777777" w:rsidR="00330F79" w:rsidRPr="00F6725D" w:rsidRDefault="00330F79" w:rsidP="00AB6ABE">
            <w:pPr>
              <w:keepNext/>
              <w:keepLines/>
              <w:spacing w:after="0"/>
              <w:jc w:val="center"/>
              <w:textAlignment w:val="bottom"/>
              <w:rPr>
                <w:rFonts w:ascii="Arial" w:hAnsi="Arial" w:cs="Arial"/>
                <w:sz w:val="18"/>
                <w:szCs w:val="18"/>
              </w:rPr>
            </w:pPr>
            <w:r w:rsidRPr="00F6725D">
              <w:rPr>
                <w:rFonts w:ascii="Arial" w:hAnsi="Arial" w:cs="Arial"/>
                <w:sz w:val="18"/>
                <w:szCs w:val="18"/>
                <w:lang w:val="en-US"/>
              </w:rPr>
              <w:t>1</w:t>
            </w:r>
            <w:r>
              <w:rPr>
                <w:rFonts w:ascii="Arial" w:hAnsi="Arial" w:cs="Arial"/>
                <w:sz w:val="18"/>
                <w:szCs w:val="18"/>
                <w:lang w:val="en-US"/>
              </w:rPr>
              <w:t>0</w:t>
            </w:r>
          </w:p>
        </w:tc>
        <w:tc>
          <w:tcPr>
            <w:tcW w:w="1805" w:type="dxa"/>
            <w:tcBorders>
              <w:top w:val="double" w:sz="4" w:space="0" w:color="auto"/>
              <w:left w:val="double" w:sz="4" w:space="0" w:color="auto"/>
            </w:tcBorders>
            <w:vAlign w:val="center"/>
          </w:tcPr>
          <w:p w14:paraId="37DA7079" w14:textId="77777777" w:rsidR="00330F79" w:rsidRPr="00F6725D" w:rsidRDefault="00330F79" w:rsidP="00AB6ABE">
            <w:pPr>
              <w:keepNext/>
              <w:keepLines/>
              <w:spacing w:after="0"/>
              <w:jc w:val="center"/>
              <w:textAlignment w:val="bottom"/>
              <w:rPr>
                <w:rFonts w:ascii="Arial" w:hAnsi="Arial" w:cs="Arial"/>
                <w:sz w:val="18"/>
                <w:szCs w:val="18"/>
              </w:rPr>
            </w:pPr>
            <w:r>
              <w:rPr>
                <w:rFonts w:ascii="Arial" w:hAnsi="Arial" w:cs="Arial"/>
                <w:sz w:val="18"/>
                <w:szCs w:val="18"/>
              </w:rPr>
              <w:t>4</w:t>
            </w:r>
          </w:p>
        </w:tc>
        <w:tc>
          <w:tcPr>
            <w:tcW w:w="1351" w:type="dxa"/>
            <w:tcBorders>
              <w:top w:val="double" w:sz="4" w:space="0" w:color="auto"/>
              <w:left w:val="double" w:sz="4" w:space="0" w:color="auto"/>
            </w:tcBorders>
            <w:vAlign w:val="center"/>
          </w:tcPr>
          <w:p w14:paraId="5219ABDF" w14:textId="6E61BAB9" w:rsidR="00330F79" w:rsidRPr="00F6725D" w:rsidRDefault="00330F79" w:rsidP="00AB6ABE">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371" w:type="dxa"/>
            <w:tcBorders>
              <w:top w:val="double" w:sz="4" w:space="0" w:color="auto"/>
              <w:left w:val="double" w:sz="4" w:space="0" w:color="auto"/>
            </w:tcBorders>
            <w:vAlign w:val="center"/>
          </w:tcPr>
          <w:p w14:paraId="3DE362A7" w14:textId="54820382" w:rsidR="00330F79" w:rsidRPr="00F6725D" w:rsidRDefault="00330F79" w:rsidP="00AB6ABE">
            <w:pPr>
              <w:keepNext/>
              <w:keepLines/>
              <w:spacing w:after="0"/>
              <w:jc w:val="center"/>
              <w:textAlignment w:val="bottom"/>
              <w:rPr>
                <w:rFonts w:ascii="Arial" w:hAnsi="Arial" w:cs="Arial"/>
                <w:sz w:val="18"/>
                <w:szCs w:val="18"/>
              </w:rPr>
            </w:pPr>
            <w:r w:rsidRPr="00F6725D">
              <w:rPr>
                <w:rFonts w:ascii="Arial" w:hAnsi="Arial" w:cs="Arial"/>
                <w:sz w:val="18"/>
                <w:szCs w:val="18"/>
                <w:lang w:val="en-US"/>
              </w:rPr>
              <w:t xml:space="preserve">{0, </w:t>
            </w:r>
            <w:r>
              <w:rPr>
                <w:rFonts w:ascii="Arial" w:hAnsi="Arial" w:cs="Arial"/>
                <w:sz w:val="18"/>
                <w:szCs w:val="18"/>
                <w:lang w:val="en-US"/>
              </w:rPr>
              <w:t>3, 6, 9</w:t>
            </w:r>
            <w:r w:rsidRPr="00F6725D">
              <w:rPr>
                <w:rFonts w:ascii="Arial" w:hAnsi="Arial" w:cs="Arial"/>
                <w:sz w:val="18"/>
                <w:szCs w:val="18"/>
                <w:lang w:val="en-US"/>
              </w:rPr>
              <w:t>}</w:t>
            </w:r>
          </w:p>
        </w:tc>
        <w:tc>
          <w:tcPr>
            <w:tcW w:w="1289" w:type="dxa"/>
            <w:tcBorders>
              <w:top w:val="double" w:sz="4" w:space="0" w:color="auto"/>
              <w:left w:val="double" w:sz="4" w:space="0" w:color="auto"/>
            </w:tcBorders>
          </w:tcPr>
          <w:p w14:paraId="574C75EF" w14:textId="2A1045D0" w:rsidR="00330F79" w:rsidRPr="00F6725D" w:rsidRDefault="00330F79" w:rsidP="00AB6ABE">
            <w:pPr>
              <w:keepNext/>
              <w:keepLines/>
              <w:spacing w:after="0"/>
              <w:jc w:val="center"/>
              <w:textAlignment w:val="bottom"/>
              <w:rPr>
                <w:rFonts w:ascii="Arial" w:hAnsi="Arial" w:cs="Arial"/>
                <w:sz w:val="18"/>
                <w:szCs w:val="18"/>
                <w:lang w:val="en-US"/>
              </w:rPr>
            </w:pPr>
            <w:r>
              <w:rPr>
                <w:rFonts w:ascii="Arial" w:hAnsi="Arial" w:cs="Arial"/>
                <w:sz w:val="18"/>
                <w:szCs w:val="18"/>
                <w:lang w:val="en-US"/>
              </w:rPr>
              <w:t>{1</w:t>
            </w:r>
            <w:r>
              <w:rPr>
                <w:rFonts w:ascii="Arial" w:hAnsi="Arial" w:cs="Arial"/>
                <w:lang w:val="en-US"/>
              </w:rPr>
              <w:t xml:space="preserve">, </w:t>
            </w:r>
            <w:r w:rsidRPr="00E560E7">
              <w:rPr>
                <w:rFonts w:ascii="Arial" w:hAnsi="Arial" w:cs="Arial"/>
                <w:sz w:val="18"/>
                <w:lang w:val="en-US"/>
              </w:rPr>
              <w:t>7}</w:t>
            </w:r>
          </w:p>
        </w:tc>
      </w:tr>
      <w:tr w:rsidR="00330F79" w:rsidRPr="00F6725D" w14:paraId="7E00E88A" w14:textId="77777777" w:rsidTr="00AB6ABE">
        <w:trPr>
          <w:cantSplit/>
          <w:jc w:val="center"/>
        </w:trPr>
        <w:tc>
          <w:tcPr>
            <w:tcW w:w="864" w:type="dxa"/>
            <w:tcBorders>
              <w:right w:val="double" w:sz="4" w:space="0" w:color="auto"/>
            </w:tcBorders>
            <w:shd w:val="clear" w:color="auto" w:fill="auto"/>
            <w:vAlign w:val="center"/>
          </w:tcPr>
          <w:p w14:paraId="01897B9E" w14:textId="67BE3EFE" w:rsidR="00330F79" w:rsidRPr="007B4D37" w:rsidRDefault="00330F79" w:rsidP="00AB6ABE">
            <w:pPr>
              <w:pStyle w:val="TAC"/>
              <w:rPr>
                <w:lang w:val="en-US"/>
              </w:rPr>
            </w:pPr>
            <w:r>
              <w:rPr>
                <w:lang w:val="en-US"/>
              </w:rPr>
              <w:t>5</w:t>
            </w:r>
          </w:p>
        </w:tc>
        <w:tc>
          <w:tcPr>
            <w:tcW w:w="1423" w:type="dxa"/>
            <w:tcBorders>
              <w:left w:val="double" w:sz="4" w:space="0" w:color="auto"/>
            </w:tcBorders>
            <w:vAlign w:val="center"/>
          </w:tcPr>
          <w:p w14:paraId="125813C6" w14:textId="77777777" w:rsidR="00330F79" w:rsidRPr="00F6725D" w:rsidRDefault="00330F79" w:rsidP="00AB6ABE">
            <w:pPr>
              <w:pStyle w:val="TAC"/>
              <w:rPr>
                <w:rFonts w:cs="Arial"/>
                <w:kern w:val="24"/>
                <w:szCs w:val="18"/>
              </w:rPr>
            </w:pPr>
            <w:r>
              <w:rPr>
                <w:rFonts w:cs="Arial"/>
                <w:kern w:val="24"/>
                <w:szCs w:val="18"/>
              </w:rPr>
              <w:t>1</w:t>
            </w:r>
          </w:p>
        </w:tc>
        <w:tc>
          <w:tcPr>
            <w:tcW w:w="1259" w:type="dxa"/>
            <w:tcBorders>
              <w:left w:val="double" w:sz="4" w:space="0" w:color="auto"/>
            </w:tcBorders>
            <w:vAlign w:val="center"/>
          </w:tcPr>
          <w:p w14:paraId="57FB4F52" w14:textId="435A0C9C" w:rsidR="00330F79" w:rsidRPr="00F6725D" w:rsidRDefault="00330F79" w:rsidP="00AB6ABE">
            <w:pPr>
              <w:pStyle w:val="TAC"/>
              <w:rPr>
                <w:rFonts w:cs="Arial"/>
                <w:kern w:val="24"/>
                <w:szCs w:val="18"/>
              </w:rPr>
            </w:pPr>
            <w:r>
              <w:rPr>
                <w:rFonts w:cs="Arial"/>
                <w:kern w:val="24"/>
                <w:szCs w:val="18"/>
              </w:rPr>
              <w:t>10</w:t>
            </w:r>
          </w:p>
        </w:tc>
        <w:tc>
          <w:tcPr>
            <w:tcW w:w="1805" w:type="dxa"/>
            <w:tcBorders>
              <w:left w:val="double" w:sz="4" w:space="0" w:color="auto"/>
            </w:tcBorders>
            <w:vAlign w:val="center"/>
          </w:tcPr>
          <w:p w14:paraId="5F1EF190" w14:textId="02D7F1C6" w:rsidR="00330F79" w:rsidRPr="00F6725D" w:rsidRDefault="00330F79" w:rsidP="00AB6ABE">
            <w:pPr>
              <w:pStyle w:val="TAC"/>
              <w:rPr>
                <w:rFonts w:cs="Arial"/>
                <w:kern w:val="24"/>
                <w:szCs w:val="18"/>
              </w:rPr>
            </w:pPr>
            <w:r>
              <w:rPr>
                <w:rFonts w:cs="Arial"/>
                <w:kern w:val="24"/>
                <w:szCs w:val="18"/>
              </w:rPr>
              <w:t>4</w:t>
            </w:r>
          </w:p>
        </w:tc>
        <w:tc>
          <w:tcPr>
            <w:tcW w:w="1351" w:type="dxa"/>
            <w:tcBorders>
              <w:left w:val="double" w:sz="4" w:space="0" w:color="auto"/>
            </w:tcBorders>
            <w:vAlign w:val="center"/>
          </w:tcPr>
          <w:p w14:paraId="412611B5" w14:textId="64515A0F" w:rsidR="00330F79" w:rsidRPr="00F6725D" w:rsidRDefault="00330F79" w:rsidP="00AB6ABE">
            <w:pPr>
              <w:pStyle w:val="TAC"/>
              <w:rPr>
                <w:rFonts w:cs="Arial"/>
                <w:kern w:val="24"/>
                <w:szCs w:val="18"/>
              </w:rPr>
            </w:pPr>
            <w:r>
              <w:rPr>
                <w:rFonts w:cs="Arial"/>
                <w:kern w:val="24"/>
                <w:szCs w:val="18"/>
              </w:rPr>
              <w:t>2</w:t>
            </w:r>
          </w:p>
        </w:tc>
        <w:tc>
          <w:tcPr>
            <w:tcW w:w="1371" w:type="dxa"/>
            <w:tcBorders>
              <w:left w:val="double" w:sz="4" w:space="0" w:color="auto"/>
            </w:tcBorders>
            <w:vAlign w:val="center"/>
          </w:tcPr>
          <w:p w14:paraId="6C8211E9" w14:textId="353E4089" w:rsidR="00330F79" w:rsidRPr="00F6725D" w:rsidRDefault="00330F79" w:rsidP="00AB6ABE">
            <w:pPr>
              <w:pStyle w:val="TAC"/>
              <w:rPr>
                <w:rFonts w:cs="Arial"/>
                <w:kern w:val="24"/>
                <w:szCs w:val="18"/>
              </w:rPr>
            </w:pPr>
            <w:r w:rsidRPr="00F6725D">
              <w:rPr>
                <w:rFonts w:cs="Arial"/>
                <w:szCs w:val="18"/>
                <w:lang w:eastAsia="zh-CN"/>
              </w:rPr>
              <w:t xml:space="preserve">{0, </w:t>
            </w:r>
            <w:r>
              <w:rPr>
                <w:rFonts w:cs="Arial"/>
                <w:szCs w:val="18"/>
                <w:lang w:eastAsia="zh-CN"/>
              </w:rPr>
              <w:t>3</w:t>
            </w:r>
            <w:r>
              <w:rPr>
                <w:rFonts w:cs="Arial"/>
                <w:lang w:eastAsia="zh-CN"/>
              </w:rPr>
              <w:t>, 6, 9</w:t>
            </w:r>
            <w:r w:rsidRPr="00F6725D">
              <w:rPr>
                <w:rFonts w:cs="Arial"/>
                <w:szCs w:val="18"/>
                <w:lang w:eastAsia="zh-CN"/>
              </w:rPr>
              <w:t>}</w:t>
            </w:r>
          </w:p>
        </w:tc>
        <w:tc>
          <w:tcPr>
            <w:tcW w:w="1289" w:type="dxa"/>
            <w:tcBorders>
              <w:left w:val="double" w:sz="4" w:space="0" w:color="auto"/>
            </w:tcBorders>
          </w:tcPr>
          <w:p w14:paraId="54F60A95" w14:textId="740E1E35" w:rsidR="00330F79" w:rsidRPr="00F6725D" w:rsidRDefault="00330F79" w:rsidP="00AB6ABE">
            <w:pPr>
              <w:pStyle w:val="TAC"/>
              <w:rPr>
                <w:rFonts w:cs="Arial"/>
                <w:szCs w:val="18"/>
                <w:lang w:eastAsia="zh-CN"/>
              </w:rPr>
            </w:pPr>
            <w:r>
              <w:rPr>
                <w:rFonts w:cs="Arial"/>
                <w:szCs w:val="18"/>
                <w:lang w:val="en-US"/>
              </w:rPr>
              <w:t>{1</w:t>
            </w:r>
            <w:r>
              <w:rPr>
                <w:rFonts w:cs="Arial"/>
                <w:lang w:val="en-US"/>
              </w:rPr>
              <w:t>, 7}</w:t>
            </w:r>
          </w:p>
        </w:tc>
      </w:tr>
    </w:tbl>
    <w:p w14:paraId="2147ABED" w14:textId="77777777" w:rsidR="00330F79" w:rsidRDefault="00330F79" w:rsidP="00E560E7">
      <w:pPr>
        <w:pStyle w:val="ListParagraph"/>
        <w:numPr>
          <w:ilvl w:val="0"/>
          <w:numId w:val="0"/>
        </w:numPr>
        <w:ind w:left="720"/>
      </w:pPr>
    </w:p>
    <w:p w14:paraId="4823845B" w14:textId="264EE143" w:rsidR="003D1BE6" w:rsidRDefault="003D1BE6" w:rsidP="0037124E">
      <w:pPr>
        <w:pStyle w:val="ListParagraph"/>
        <w:numPr>
          <w:ilvl w:val="0"/>
          <w:numId w:val="56"/>
        </w:numPr>
      </w:pPr>
      <w:r>
        <w:t xml:space="preserve">Use different start length and number of symbol combinations. In some cases, LBT gaps have to be created between </w:t>
      </w:r>
      <w:r w:rsidR="00330F79">
        <w:t xml:space="preserve">two sets of PUCCH resources. For example: A </w:t>
      </w:r>
      <w:r w:rsidR="00FC3ADF">
        <w:t>four</w:t>
      </w:r>
      <w:r w:rsidR="00330F79">
        <w:t xml:space="preserve"> symbol PUCCH resource may occupy symbols 4-7, and the next set of </w:t>
      </w:r>
      <w:r w:rsidR="00FC3ADF">
        <w:t xml:space="preserve">four </w:t>
      </w:r>
      <w:r w:rsidR="00330F79">
        <w:t>symbol PUCCH resources may occupy symbols 10-13. PUCCH resources occupying symbols 6,8 and 12 can also be created.</w:t>
      </w:r>
    </w:p>
    <w:p w14:paraId="0A2AFB7F" w14:textId="70CB5CEE" w:rsidR="00BD5534" w:rsidRDefault="00BD5534" w:rsidP="00BD5534"/>
    <w:p w14:paraId="08BB44F8" w14:textId="6707BE54" w:rsidR="005E0BDD" w:rsidRPr="005C1365" w:rsidRDefault="005E0BDD">
      <w:pPr>
        <w:rPr>
          <w:b/>
        </w:rPr>
      </w:pPr>
      <w:bookmarkStart w:id="22" w:name="b10"/>
      <w:r w:rsidRPr="00CE4C2E">
        <w:rPr>
          <w:b/>
        </w:rPr>
        <w:t>Proposal</w:t>
      </w:r>
      <w:r>
        <w:rPr>
          <w:b/>
        </w:rPr>
        <w:t xml:space="preserve"> </w:t>
      </w:r>
      <w:r>
        <w:rPr>
          <w:b/>
        </w:rPr>
        <w:fldChar w:fldCharType="begin"/>
      </w:r>
      <w:r>
        <w:rPr>
          <w:b/>
        </w:rPr>
        <w:instrText xml:space="preserve"> seq prop </w:instrText>
      </w:r>
      <w:r>
        <w:rPr>
          <w:b/>
        </w:rPr>
        <w:fldChar w:fldCharType="separate"/>
      </w:r>
      <w:r w:rsidR="006F6AF1">
        <w:rPr>
          <w:b/>
          <w:noProof/>
        </w:rPr>
        <w:t>10</w:t>
      </w:r>
      <w:r>
        <w:rPr>
          <w:b/>
        </w:rPr>
        <w:fldChar w:fldCharType="end"/>
      </w:r>
      <w:r>
        <w:rPr>
          <w:b/>
        </w:rPr>
        <w:t>:</w:t>
      </w:r>
      <w:r w:rsidR="008F3FD3">
        <w:rPr>
          <w:b/>
        </w:rPr>
        <w:t xml:space="preserve"> For PUCCH before dedicated resource configuration, </w:t>
      </w:r>
      <w:r w:rsidR="005C1365">
        <w:rPr>
          <w:b/>
        </w:rPr>
        <w:t xml:space="preserve">redesign the PUCCH resource sets table </w:t>
      </w:r>
      <w:r w:rsidR="005C1365" w:rsidRPr="005C1365">
        <w:rPr>
          <w:b/>
        </w:rPr>
        <w:t>considering</w:t>
      </w:r>
    </w:p>
    <w:p w14:paraId="7725EBFC" w14:textId="30A58127" w:rsidR="005C1365" w:rsidRPr="00E560E7" w:rsidRDefault="005C1365" w:rsidP="0037124E">
      <w:pPr>
        <w:pStyle w:val="ListParagraph"/>
        <w:numPr>
          <w:ilvl w:val="0"/>
          <w:numId w:val="56"/>
        </w:numPr>
        <w:rPr>
          <w:b/>
        </w:rPr>
      </w:pPr>
      <w:r w:rsidRPr="00E560E7">
        <w:rPr>
          <w:b/>
        </w:rPr>
        <w:t>Reinterpretation of PRB offsets as Interlace indices</w:t>
      </w:r>
    </w:p>
    <w:p w14:paraId="36D3AC61" w14:textId="29921A70" w:rsidR="005C1365" w:rsidRPr="00E560E7" w:rsidRDefault="005C1365" w:rsidP="0037124E">
      <w:pPr>
        <w:pStyle w:val="ListParagraph"/>
        <w:numPr>
          <w:ilvl w:val="0"/>
          <w:numId w:val="56"/>
        </w:numPr>
        <w:rPr>
          <w:b/>
        </w:rPr>
      </w:pPr>
      <w:r w:rsidRPr="00E560E7">
        <w:rPr>
          <w:b/>
        </w:rPr>
        <w:t>Use of TD-OCC for E-PF 0</w:t>
      </w:r>
    </w:p>
    <w:p w14:paraId="03F4E3AC" w14:textId="70162AE9" w:rsidR="005C1365" w:rsidRPr="00E560E7" w:rsidRDefault="005C1365" w:rsidP="0037124E">
      <w:pPr>
        <w:pStyle w:val="ListParagraph"/>
        <w:numPr>
          <w:ilvl w:val="0"/>
          <w:numId w:val="56"/>
        </w:numPr>
        <w:rPr>
          <w:b/>
        </w:rPr>
      </w:pPr>
      <w:r w:rsidRPr="00E560E7">
        <w:rPr>
          <w:b/>
        </w:rPr>
        <w:t>Use of increased number of cyclic shifts and cyclic shift step sizes</w:t>
      </w:r>
    </w:p>
    <w:p w14:paraId="1D791339" w14:textId="17B1402B" w:rsidR="005C1365" w:rsidRDefault="005C1365" w:rsidP="0037124E">
      <w:pPr>
        <w:pStyle w:val="ListParagraph"/>
        <w:numPr>
          <w:ilvl w:val="0"/>
          <w:numId w:val="56"/>
        </w:numPr>
        <w:rPr>
          <w:b/>
        </w:rPr>
      </w:pPr>
      <w:r w:rsidRPr="005C1365">
        <w:rPr>
          <w:b/>
        </w:rPr>
        <w:t>Use of different start symbol and number of symbol combinations.</w:t>
      </w:r>
    </w:p>
    <w:bookmarkEnd w:id="22"/>
    <w:p w14:paraId="05F78253" w14:textId="105E9B7C" w:rsidR="000956FC" w:rsidRPr="0041119E" w:rsidRDefault="006E6BDF" w:rsidP="007563F5">
      <w:r>
        <w:t xml:space="preserve">RRC parameter with PUCCH resources for E-PF2 and 3 are updated with two interlace indices. </w:t>
      </w:r>
      <w:r>
        <w:rPr>
          <w:lang w:eastAsia="x-none"/>
        </w:rPr>
        <w:t xml:space="preserve">If two interlaces are configured and using one interlace, UE uses the first interlace index only. For E-PF3 using DFT-s-OFDM, restrictions on interlace </w:t>
      </w:r>
      <w:r w:rsidR="007F4D82">
        <w:rPr>
          <w:lang w:eastAsia="x-none"/>
        </w:rPr>
        <w:t>configurations</w:t>
      </w:r>
      <w:r>
        <w:rPr>
          <w:lang w:eastAsia="x-none"/>
        </w:rPr>
        <w:t xml:space="preserve"> are required to maintain equal spacing between used RBs. To ensure this uniformity, if interlace {i, i+X} is configured, the value of X is restricted to {1, -1, 5} for 15 kHz SCS and to {1, -1} for 30 kHz SCS.</w:t>
      </w:r>
    </w:p>
    <w:p w14:paraId="2B5EF946" w14:textId="068FD9B4" w:rsidR="005C1365" w:rsidRDefault="008F3FD3">
      <w:pPr>
        <w:rPr>
          <w:b/>
        </w:rPr>
      </w:pPr>
      <w:bookmarkStart w:id="23" w:name="b11"/>
      <w:r w:rsidRPr="00CE4C2E">
        <w:rPr>
          <w:b/>
        </w:rPr>
        <w:t>Proposal</w:t>
      </w:r>
      <w:r>
        <w:rPr>
          <w:b/>
        </w:rPr>
        <w:t xml:space="preserve"> </w:t>
      </w:r>
      <w:r>
        <w:rPr>
          <w:b/>
        </w:rPr>
        <w:fldChar w:fldCharType="begin"/>
      </w:r>
      <w:r>
        <w:rPr>
          <w:b/>
        </w:rPr>
        <w:instrText xml:space="preserve"> seq prop </w:instrText>
      </w:r>
      <w:r>
        <w:rPr>
          <w:b/>
        </w:rPr>
        <w:fldChar w:fldCharType="separate"/>
      </w:r>
      <w:r w:rsidR="006F6AF1">
        <w:rPr>
          <w:b/>
          <w:noProof/>
        </w:rPr>
        <w:t>11</w:t>
      </w:r>
      <w:r>
        <w:rPr>
          <w:b/>
        </w:rPr>
        <w:fldChar w:fldCharType="end"/>
      </w:r>
      <w:r>
        <w:rPr>
          <w:b/>
        </w:rPr>
        <w:t xml:space="preserve">: For </w:t>
      </w:r>
      <w:r w:rsidR="005C1365">
        <w:rPr>
          <w:b/>
        </w:rPr>
        <w:t>PUCCH after dedicated resource configuration,</w:t>
      </w:r>
    </w:p>
    <w:p w14:paraId="42E32171" w14:textId="7D4DC9B7" w:rsidR="005C1365" w:rsidRDefault="006E6BDF" w:rsidP="0037124E">
      <w:pPr>
        <w:pStyle w:val="ListParagraph"/>
        <w:numPr>
          <w:ilvl w:val="0"/>
          <w:numId w:val="57"/>
        </w:numPr>
        <w:rPr>
          <w:b/>
        </w:rPr>
      </w:pPr>
      <w:r>
        <w:rPr>
          <w:b/>
        </w:rPr>
        <w:t>A second interlace index is configured</w:t>
      </w:r>
    </w:p>
    <w:p w14:paraId="2925525E" w14:textId="6D028A66" w:rsidR="006E6BDF" w:rsidRDefault="00D52A0C" w:rsidP="0037124E">
      <w:pPr>
        <w:pStyle w:val="ListParagraph"/>
        <w:numPr>
          <w:ilvl w:val="0"/>
          <w:numId w:val="57"/>
        </w:numPr>
        <w:rPr>
          <w:b/>
        </w:rPr>
      </w:pPr>
      <w:r>
        <w:rPr>
          <w:b/>
        </w:rPr>
        <w:t>If using only one interlace, the first interlace index is used</w:t>
      </w:r>
    </w:p>
    <w:p w14:paraId="4DF55C6B" w14:textId="23A0F750" w:rsidR="00D52A0C" w:rsidRPr="007563F5" w:rsidRDefault="00D52A0C" w:rsidP="007563F5">
      <w:pPr>
        <w:pStyle w:val="ListParagraph"/>
        <w:numPr>
          <w:ilvl w:val="0"/>
          <w:numId w:val="57"/>
        </w:numPr>
        <w:rPr>
          <w:b/>
        </w:rPr>
      </w:pPr>
      <w:r w:rsidRPr="007563F5">
        <w:rPr>
          <w:b/>
        </w:rPr>
        <w:t xml:space="preserve">If interlaces {i, i+X} is configured, </w:t>
      </w:r>
      <w:r w:rsidR="000B18A4">
        <w:rPr>
          <w:b/>
        </w:rPr>
        <w:t xml:space="preserve">for DFT-s-OFDM </w:t>
      </w:r>
      <w:r w:rsidRPr="007563F5">
        <w:rPr>
          <w:b/>
        </w:rPr>
        <w:t xml:space="preserve">X is restricted to </w:t>
      </w:r>
      <w:r w:rsidRPr="007563F5">
        <w:rPr>
          <w:b/>
          <w:lang w:eastAsia="x-none"/>
        </w:rPr>
        <w:t>{1, -1, 5} for 15 kHz SCS and to {1, -1} for 30 kHz SCS.</w:t>
      </w:r>
    </w:p>
    <w:bookmarkEnd w:id="23"/>
    <w:p w14:paraId="15846C16" w14:textId="7C655743" w:rsidR="00D52A0C" w:rsidRPr="00EF4EDA" w:rsidRDefault="00D52A0C" w:rsidP="007563F5">
      <w:pPr>
        <w:pStyle w:val="ListParagraph"/>
        <w:numPr>
          <w:ilvl w:val="0"/>
          <w:numId w:val="0"/>
        </w:numPr>
        <w:ind w:left="720"/>
        <w:rPr>
          <w:b/>
        </w:rPr>
      </w:pPr>
    </w:p>
    <w:p w14:paraId="4405DCDC" w14:textId="55989F07" w:rsidR="00B865CC" w:rsidRDefault="00B865CC" w:rsidP="005C1365">
      <w:pPr>
        <w:pStyle w:val="Heading1"/>
      </w:pPr>
      <w:r>
        <w:t xml:space="preserve">PUSCH </w:t>
      </w:r>
      <w:r w:rsidR="00282056">
        <w:t>design</w:t>
      </w:r>
      <w:r>
        <w:t xml:space="preserve"> </w:t>
      </w:r>
    </w:p>
    <w:p w14:paraId="1567028B" w14:textId="7192AEC3" w:rsidR="000105E3" w:rsidRDefault="000105E3">
      <w:bookmarkStart w:id="24" w:name="_Hlk534737542"/>
      <w:r>
        <w:t>In this section, we discuss PUSCH design for NR-U.</w:t>
      </w:r>
    </w:p>
    <w:p w14:paraId="41E38056" w14:textId="743FADE7" w:rsidR="00FC0956" w:rsidRDefault="00FC0956" w:rsidP="000105E3">
      <w:pPr>
        <w:rPr>
          <w:szCs w:val="20"/>
          <w:lang w:eastAsia="en-US"/>
        </w:rPr>
      </w:pPr>
      <w:r w:rsidRPr="00AF649E">
        <w:rPr>
          <w:szCs w:val="20"/>
          <w:lang w:eastAsia="en-US"/>
        </w:rPr>
        <w:t>In NR-U PUSCH the only change from legacy NR is that</w:t>
      </w:r>
      <w:r>
        <w:rPr>
          <w:szCs w:val="20"/>
          <w:lang w:eastAsia="en-US"/>
        </w:rPr>
        <w:t xml:space="preserve"> </w:t>
      </w:r>
      <w:r w:rsidR="00BC1B73">
        <w:rPr>
          <w:szCs w:val="20"/>
          <w:lang w:eastAsia="en-US"/>
        </w:rPr>
        <w:t>the PUSCH symbols have to be rate matched for the interlaced resource allocation.</w:t>
      </w:r>
    </w:p>
    <w:p w14:paraId="28F2034E" w14:textId="79F3A256" w:rsidR="00BC1B73" w:rsidRDefault="00BB2024" w:rsidP="00BC1B73">
      <w:pPr>
        <w:rPr>
          <w:rFonts w:eastAsia="Times New Roman"/>
          <w:b/>
        </w:rPr>
      </w:pPr>
      <w:bookmarkStart w:id="25" w:name="b12"/>
      <w:r>
        <w:rPr>
          <w:b/>
        </w:rPr>
        <w:t xml:space="preserve">Proposal </w:t>
      </w:r>
      <w:r w:rsidR="00361208">
        <w:rPr>
          <w:b/>
        </w:rPr>
        <w:fldChar w:fldCharType="begin"/>
      </w:r>
      <w:r w:rsidR="00361208">
        <w:rPr>
          <w:b/>
        </w:rPr>
        <w:instrText xml:space="preserve"> seq prop </w:instrText>
      </w:r>
      <w:r w:rsidR="00361208">
        <w:rPr>
          <w:b/>
        </w:rPr>
        <w:fldChar w:fldCharType="separate"/>
      </w:r>
      <w:r w:rsidR="006F6AF1">
        <w:rPr>
          <w:b/>
          <w:noProof/>
        </w:rPr>
        <w:t>12</w:t>
      </w:r>
      <w:r w:rsidR="00361208">
        <w:rPr>
          <w:b/>
        </w:rPr>
        <w:fldChar w:fldCharType="end"/>
      </w:r>
      <w:r w:rsidR="00E3722A" w:rsidRPr="0047570B">
        <w:rPr>
          <w:b/>
        </w:rPr>
        <w:t xml:space="preserve">: </w:t>
      </w:r>
      <w:r w:rsidR="00BC1B73">
        <w:rPr>
          <w:b/>
        </w:rPr>
        <w:t>F</w:t>
      </w:r>
      <w:r w:rsidR="00BC1B73" w:rsidRPr="005D6C45">
        <w:rPr>
          <w:rFonts w:eastAsia="Times New Roman"/>
          <w:b/>
        </w:rPr>
        <w:t>or interlaced PUSCH transmission</w:t>
      </w:r>
      <w:r w:rsidR="00B43141">
        <w:rPr>
          <w:rFonts w:eastAsia="Times New Roman"/>
          <w:b/>
        </w:rPr>
        <w:t>,</w:t>
      </w:r>
      <w:r w:rsidR="00BC1B73">
        <w:rPr>
          <w:rFonts w:eastAsia="Times New Roman"/>
          <w:b/>
        </w:rPr>
        <w:t xml:space="preserve"> rate match PUSCH symbols </w:t>
      </w:r>
      <w:r w:rsidR="00B43141">
        <w:rPr>
          <w:rFonts w:eastAsia="Times New Roman"/>
          <w:b/>
        </w:rPr>
        <w:t>to</w:t>
      </w:r>
      <w:r w:rsidR="00BC1B73">
        <w:rPr>
          <w:rFonts w:eastAsia="Times New Roman"/>
          <w:b/>
        </w:rPr>
        <w:t xml:space="preserve"> the interlaced resource allocation</w:t>
      </w:r>
      <w:r w:rsidR="00BC1B73" w:rsidRPr="005D6C45">
        <w:rPr>
          <w:rFonts w:eastAsia="Times New Roman"/>
          <w:b/>
        </w:rPr>
        <w:t>.</w:t>
      </w:r>
    </w:p>
    <w:bookmarkEnd w:id="25"/>
    <w:p w14:paraId="12C29BB9" w14:textId="667060D4" w:rsidR="00F74C41" w:rsidRPr="00385D26" w:rsidRDefault="00806CAF" w:rsidP="00F74C41">
      <w:pPr>
        <w:rPr>
          <w:rFonts w:eastAsia="Times New Roman"/>
        </w:rPr>
      </w:pPr>
      <w:r>
        <w:rPr>
          <w:rFonts w:eastAsia="Times New Roman"/>
        </w:rPr>
        <w:t>Now</w:t>
      </w:r>
      <w:r w:rsidR="00F74C41">
        <w:rPr>
          <w:rFonts w:eastAsia="Times New Roman"/>
        </w:rPr>
        <w:t xml:space="preserve"> we study the options PUSCH DMRS. I</w:t>
      </w:r>
      <w:r w:rsidR="00F74C41" w:rsidRPr="00385D26">
        <w:rPr>
          <w:rFonts w:eastAsia="Times New Roman"/>
        </w:rPr>
        <w:t xml:space="preserve">n case of OFDM waveform, we can reuse the same </w:t>
      </w:r>
      <w:r w:rsidR="00F74C41">
        <w:rPr>
          <w:rFonts w:eastAsia="Times New Roman"/>
        </w:rPr>
        <w:t xml:space="preserve">DMRS </w:t>
      </w:r>
      <w:r w:rsidR="00F74C41" w:rsidRPr="00385D26">
        <w:rPr>
          <w:rFonts w:eastAsia="Times New Roman"/>
        </w:rPr>
        <w:t xml:space="preserve">design </w:t>
      </w:r>
      <w:r w:rsidR="00F74C41">
        <w:rPr>
          <w:rFonts w:eastAsia="Times New Roman"/>
        </w:rPr>
        <w:t xml:space="preserve">in </w:t>
      </w:r>
      <w:r w:rsidR="00F74C41" w:rsidRPr="00385D26">
        <w:rPr>
          <w:rFonts w:eastAsia="Times New Roman"/>
        </w:rPr>
        <w:t>NR release</w:t>
      </w:r>
      <w:r w:rsidR="00F74C41">
        <w:rPr>
          <w:rFonts w:eastAsia="Times New Roman"/>
        </w:rPr>
        <w:t>-</w:t>
      </w:r>
      <w:r w:rsidR="00F74C41" w:rsidRPr="00385D26">
        <w:rPr>
          <w:rFonts w:eastAsia="Times New Roman"/>
        </w:rPr>
        <w:t xml:space="preserve">15 </w:t>
      </w:r>
      <w:r w:rsidR="00F74C41">
        <w:rPr>
          <w:rFonts w:eastAsia="Times New Roman"/>
        </w:rPr>
        <w:t xml:space="preserve">as the PAPR is independent of the RB allocation. </w:t>
      </w:r>
      <w:r>
        <w:rPr>
          <w:rFonts w:eastAsia="Times New Roman"/>
        </w:rPr>
        <w:t>As shown in Appendix A.2 i</w:t>
      </w:r>
      <w:r w:rsidR="00F74C41">
        <w:rPr>
          <w:rFonts w:eastAsia="Times New Roman"/>
        </w:rPr>
        <w:t>n case of DFT-s-OFDM waveform with interlaced allocation, the PAPR for data symbols at 0.1% CDF is 6.8 dB for QPSK and 6.35 dB for pi/2 BPSK. The PAPR for DMRS has to be lower than or at least equal to the data symbols. For a uniform interlace allocation, using a short DMRS sequence of length 12 (or 24/36; CGS sequence) and repeating the same across each cluster in the allocation with a cyclic shift will give the best PAPR (&lt; 2dB @ 0.1% CDF). However, the PAPR may be higher if the interlaced allocation is not uniform. A long ZC sequence across all RBs in the interlaced allocation gives a slightly worse PAPR (&gt;2dB @ 0.1% CDF), but still better than the data symbols for the DFT-s-OFDM case.</w:t>
      </w:r>
    </w:p>
    <w:p w14:paraId="4EDCD65B" w14:textId="44361CF6" w:rsidR="00F74C41" w:rsidRDefault="00F74C41" w:rsidP="00F74C41">
      <w:pPr>
        <w:rPr>
          <w:rFonts w:eastAsia="Times New Roman"/>
          <w:b/>
        </w:rPr>
      </w:pPr>
      <w:bookmarkStart w:id="26" w:name="b13"/>
      <w:r>
        <w:rPr>
          <w:rFonts w:eastAsia="Times New Roman"/>
          <w:b/>
        </w:rPr>
        <w:t xml:space="preserve">Proposal </w:t>
      </w:r>
      <w:r w:rsidR="00361208">
        <w:rPr>
          <w:b/>
        </w:rPr>
        <w:fldChar w:fldCharType="begin"/>
      </w:r>
      <w:r w:rsidR="00361208">
        <w:rPr>
          <w:b/>
        </w:rPr>
        <w:instrText xml:space="preserve"> seq prop </w:instrText>
      </w:r>
      <w:r w:rsidR="00361208">
        <w:rPr>
          <w:b/>
        </w:rPr>
        <w:fldChar w:fldCharType="separate"/>
      </w:r>
      <w:r w:rsidR="006F6AF1">
        <w:rPr>
          <w:b/>
          <w:noProof/>
        </w:rPr>
        <w:t>13</w:t>
      </w:r>
      <w:r w:rsidR="00361208">
        <w:rPr>
          <w:b/>
        </w:rPr>
        <w:fldChar w:fldCharType="end"/>
      </w:r>
      <w:r>
        <w:rPr>
          <w:rFonts w:eastAsia="Times New Roman"/>
          <w:b/>
        </w:rPr>
        <w:t>: When transform precoding is enabled, use a long ZC sequence mapped to all RBs in the interlaced allocation for the PUSCH DMRS.</w:t>
      </w:r>
    </w:p>
    <w:bookmarkEnd w:id="26"/>
    <w:p w14:paraId="35EEA775" w14:textId="003F9A0F" w:rsidR="008570EA" w:rsidRDefault="008570EA" w:rsidP="005C1365">
      <w:pPr>
        <w:pStyle w:val="Heading2"/>
      </w:pPr>
      <w:r w:rsidRPr="00A67CD2">
        <w:lastRenderedPageBreak/>
        <w:t>4</w:t>
      </w:r>
      <w:r w:rsidRPr="00D5052E">
        <w:t>.</w:t>
      </w:r>
      <w:r w:rsidR="00806CAF">
        <w:t>1</w:t>
      </w:r>
      <w:r w:rsidRPr="00D5052E">
        <w:tab/>
        <w:t>Resource allocation for interlaced PUSCH</w:t>
      </w:r>
    </w:p>
    <w:p w14:paraId="5F0D788F" w14:textId="42B85E22" w:rsidR="005C1005" w:rsidRDefault="006243BE" w:rsidP="00E560E7">
      <w:r>
        <w:t>When interlaced PUSCH is used for 15KHz SCS, we pr</w:t>
      </w:r>
      <w:r w:rsidR="00785384">
        <w:t>opose t</w:t>
      </w:r>
      <w:r w:rsidR="008F7A75">
        <w:t xml:space="preserve">o use a </w:t>
      </w:r>
      <w:r w:rsidR="00EB488F">
        <w:t>resource allocation mode</w:t>
      </w:r>
      <w:r w:rsidR="008F7A75">
        <w:t xml:space="preserve"> only for interlaced allocations </w:t>
      </w:r>
      <w:proofErr w:type="gramStart"/>
      <w:r w:rsidR="008F7A75">
        <w:t>similar to</w:t>
      </w:r>
      <w:proofErr w:type="gramEnd"/>
      <w:r w:rsidR="008F7A75">
        <w:t xml:space="preserve"> eLAA.</w:t>
      </w:r>
      <w:r w:rsidR="00EC7A4B" w:rsidRPr="00EC7A4B">
        <w:t xml:space="preserve"> </w:t>
      </w:r>
      <w:r w:rsidR="00EC7A4B">
        <w:t xml:space="preserve">The interlace allocations may either be </w:t>
      </w:r>
      <w:r w:rsidR="009E23FF">
        <w:t>RIV</w:t>
      </w:r>
      <w:r w:rsidR="00EC7A4B">
        <w:t xml:space="preserve"> based</w:t>
      </w:r>
      <w:r w:rsidR="009E23FF">
        <w:t xml:space="preserve"> (start interlace + </w:t>
      </w:r>
      <w:proofErr w:type="spellStart"/>
      <w:r w:rsidR="009E23FF">
        <w:t>num</w:t>
      </w:r>
      <w:proofErr w:type="spellEnd"/>
      <w:r w:rsidR="009E23FF">
        <w:t xml:space="preserve"> interlaces)</w:t>
      </w:r>
      <w:r w:rsidR="00EC7A4B">
        <w:t xml:space="preserve"> or </w:t>
      </w:r>
      <w:r w:rsidR="00C703FA">
        <w:t xml:space="preserve">selected </w:t>
      </w:r>
      <w:r w:rsidR="00EC7A4B">
        <w:t xml:space="preserve">from a restricted set of interlace combinations. </w:t>
      </w:r>
      <w:r w:rsidR="008F7A75">
        <w:t>The DCI will indicate interlaces allocated as well as which subbands to use.</w:t>
      </w:r>
      <w:r w:rsidR="006848C1">
        <w:t xml:space="preserve"> </w:t>
      </w:r>
    </w:p>
    <w:p w14:paraId="5DBABF31" w14:textId="1744C80E" w:rsidR="00935AB0" w:rsidRDefault="006243BE" w:rsidP="006243BE">
      <w:pPr>
        <w:pStyle w:val="BodyText"/>
        <w:autoSpaceDE w:val="0"/>
        <w:autoSpaceDN w:val="0"/>
        <w:spacing w:after="0" w:line="259" w:lineRule="auto"/>
      </w:pPr>
      <w:r>
        <w:rPr>
          <w:snapToGrid w:val="0"/>
          <w:sz w:val="20"/>
          <w:szCs w:val="22"/>
        </w:rPr>
        <w:t>For interlace allocation for 15KHz SCS with 10 interlaces, we can have</w:t>
      </w:r>
      <w:r w:rsidR="00363FF0" w:rsidRPr="00E560E7">
        <w:rPr>
          <w:snapToGrid w:val="0"/>
          <w:sz w:val="20"/>
          <w:szCs w:val="22"/>
        </w:rPr>
        <w:t xml:space="preserve"> X = 6 bits to indicate start interlace index and number of contiguous interlace indices (RIV) and using remaining 9 values to indicate specific pre-defined interlace combinations</w:t>
      </w:r>
      <w:r>
        <w:rPr>
          <w:snapToGrid w:val="0"/>
          <w:sz w:val="20"/>
          <w:szCs w:val="22"/>
        </w:rPr>
        <w:t xml:space="preserve"> as defined in the next table.</w:t>
      </w:r>
    </w:p>
    <w:p w14:paraId="70E18B6E" w14:textId="64A83EE1" w:rsidR="007C53F3" w:rsidRDefault="007C53F3" w:rsidP="007C53F3">
      <w:pPr>
        <w:pStyle w:val="Caption"/>
        <w:keepNext/>
        <w:jc w:val="center"/>
      </w:pPr>
      <w:r>
        <w:t xml:space="preserve">Table </w:t>
      </w:r>
      <w:r>
        <w:fldChar w:fldCharType="begin"/>
      </w:r>
      <w:r>
        <w:instrText xml:space="preserve"> SEQ Table \* ARABIC </w:instrText>
      </w:r>
      <w:r>
        <w:fldChar w:fldCharType="separate"/>
      </w:r>
      <w:r w:rsidR="006F6AF1">
        <w:rPr>
          <w:noProof/>
        </w:rPr>
        <w:t>7</w:t>
      </w:r>
      <w:r>
        <w:fldChar w:fldCharType="end"/>
      </w:r>
      <w:r>
        <w:t xml:space="preserve"> RIV index mapping set of interlaces</w:t>
      </w:r>
    </w:p>
    <w:tbl>
      <w:tblPr>
        <w:tblStyle w:val="TableGrid"/>
        <w:tblW w:w="0" w:type="auto"/>
        <w:jc w:val="center"/>
        <w:tblLook w:val="04A0" w:firstRow="1" w:lastRow="0" w:firstColumn="1" w:lastColumn="0" w:noHBand="0" w:noVBand="1"/>
      </w:tblPr>
      <w:tblGrid>
        <w:gridCol w:w="1525"/>
        <w:gridCol w:w="2340"/>
      </w:tblGrid>
      <w:tr w:rsidR="00935AB0" w14:paraId="346A623F" w14:textId="77777777" w:rsidTr="00E560E7">
        <w:trPr>
          <w:jc w:val="center"/>
        </w:trPr>
        <w:tc>
          <w:tcPr>
            <w:tcW w:w="1525" w:type="dxa"/>
          </w:tcPr>
          <w:p w14:paraId="7BC7F3A6" w14:textId="414349D6" w:rsidR="00935AB0" w:rsidRDefault="00935AB0" w:rsidP="00E560E7">
            <w:pPr>
              <w:jc w:val="center"/>
            </w:pPr>
            <w:r>
              <w:t>RIV index</w:t>
            </w:r>
          </w:p>
        </w:tc>
        <w:tc>
          <w:tcPr>
            <w:tcW w:w="2340" w:type="dxa"/>
          </w:tcPr>
          <w:p w14:paraId="40DB3418" w14:textId="0E0C155D" w:rsidR="00935AB0" w:rsidRDefault="00935AB0" w:rsidP="00E560E7">
            <w:pPr>
              <w:jc w:val="center"/>
            </w:pPr>
            <w:r>
              <w:t>Interlaces</w:t>
            </w:r>
          </w:p>
        </w:tc>
      </w:tr>
      <w:tr w:rsidR="00935AB0" w14:paraId="7E3E8419" w14:textId="77777777" w:rsidTr="00E560E7">
        <w:trPr>
          <w:jc w:val="center"/>
        </w:trPr>
        <w:tc>
          <w:tcPr>
            <w:tcW w:w="1525" w:type="dxa"/>
          </w:tcPr>
          <w:p w14:paraId="7047E972" w14:textId="2692D442" w:rsidR="00935AB0" w:rsidRDefault="00935AB0" w:rsidP="00E560E7">
            <w:pPr>
              <w:jc w:val="center"/>
            </w:pPr>
            <w:r>
              <w:t>55</w:t>
            </w:r>
          </w:p>
        </w:tc>
        <w:tc>
          <w:tcPr>
            <w:tcW w:w="2340" w:type="dxa"/>
          </w:tcPr>
          <w:p w14:paraId="11D39D19" w14:textId="6D48DFE1" w:rsidR="00935AB0" w:rsidRDefault="00935AB0" w:rsidP="00E560E7">
            <w:pPr>
              <w:jc w:val="center"/>
            </w:pPr>
            <w:r>
              <w:t>{0, 5}</w:t>
            </w:r>
          </w:p>
        </w:tc>
      </w:tr>
      <w:tr w:rsidR="00935AB0" w14:paraId="20C61483" w14:textId="77777777" w:rsidTr="00E560E7">
        <w:trPr>
          <w:jc w:val="center"/>
        </w:trPr>
        <w:tc>
          <w:tcPr>
            <w:tcW w:w="1525" w:type="dxa"/>
          </w:tcPr>
          <w:p w14:paraId="3F5E9FE1" w14:textId="2D3DECA0" w:rsidR="00935AB0" w:rsidRDefault="00935AB0" w:rsidP="00E560E7">
            <w:pPr>
              <w:jc w:val="center"/>
            </w:pPr>
            <w:r>
              <w:t>56</w:t>
            </w:r>
          </w:p>
        </w:tc>
        <w:tc>
          <w:tcPr>
            <w:tcW w:w="2340" w:type="dxa"/>
          </w:tcPr>
          <w:p w14:paraId="2C284AB0" w14:textId="40A0C3F1" w:rsidR="00935AB0" w:rsidRDefault="00935AB0" w:rsidP="00E560E7">
            <w:pPr>
              <w:jc w:val="center"/>
            </w:pPr>
            <w:r>
              <w:t>{0, 1, 5, 6}</w:t>
            </w:r>
          </w:p>
        </w:tc>
      </w:tr>
      <w:tr w:rsidR="00935AB0" w14:paraId="38D9DAD2" w14:textId="77777777" w:rsidTr="00E560E7">
        <w:trPr>
          <w:jc w:val="center"/>
        </w:trPr>
        <w:tc>
          <w:tcPr>
            <w:tcW w:w="1525" w:type="dxa"/>
          </w:tcPr>
          <w:p w14:paraId="6A0D9F82" w14:textId="3F9F29D3" w:rsidR="00935AB0" w:rsidRDefault="00935AB0" w:rsidP="00E560E7">
            <w:pPr>
              <w:jc w:val="center"/>
            </w:pPr>
            <w:r>
              <w:t>57</w:t>
            </w:r>
          </w:p>
        </w:tc>
        <w:tc>
          <w:tcPr>
            <w:tcW w:w="2340" w:type="dxa"/>
          </w:tcPr>
          <w:p w14:paraId="27AD27BA" w14:textId="773AE5E8" w:rsidR="00935AB0" w:rsidRDefault="00935AB0" w:rsidP="00E560E7">
            <w:pPr>
              <w:jc w:val="center"/>
            </w:pPr>
            <w:r>
              <w:t>{1, 6}</w:t>
            </w:r>
          </w:p>
        </w:tc>
      </w:tr>
      <w:tr w:rsidR="00935AB0" w14:paraId="35439FB3" w14:textId="77777777" w:rsidTr="00E560E7">
        <w:trPr>
          <w:jc w:val="center"/>
        </w:trPr>
        <w:tc>
          <w:tcPr>
            <w:tcW w:w="1525" w:type="dxa"/>
          </w:tcPr>
          <w:p w14:paraId="18AC725F" w14:textId="214D9132" w:rsidR="00935AB0" w:rsidRDefault="00935AB0" w:rsidP="00E560E7">
            <w:pPr>
              <w:jc w:val="center"/>
            </w:pPr>
            <w:r>
              <w:t>58</w:t>
            </w:r>
          </w:p>
        </w:tc>
        <w:tc>
          <w:tcPr>
            <w:tcW w:w="2340" w:type="dxa"/>
          </w:tcPr>
          <w:p w14:paraId="2AAC7650" w14:textId="1999AAF5" w:rsidR="00935AB0" w:rsidRDefault="00935AB0" w:rsidP="00E560E7">
            <w:pPr>
              <w:jc w:val="center"/>
            </w:pPr>
            <w:r>
              <w:t>{1, 2, 3, 4, 6, 7, 8, 9}</w:t>
            </w:r>
          </w:p>
        </w:tc>
      </w:tr>
      <w:tr w:rsidR="00935AB0" w14:paraId="0EDC92E2" w14:textId="77777777" w:rsidTr="00E560E7">
        <w:trPr>
          <w:jc w:val="center"/>
        </w:trPr>
        <w:tc>
          <w:tcPr>
            <w:tcW w:w="1525" w:type="dxa"/>
          </w:tcPr>
          <w:p w14:paraId="7E525830" w14:textId="0D66C0B5" w:rsidR="00935AB0" w:rsidRDefault="00935AB0" w:rsidP="00E560E7">
            <w:pPr>
              <w:jc w:val="center"/>
            </w:pPr>
            <w:r>
              <w:t>59</w:t>
            </w:r>
          </w:p>
        </w:tc>
        <w:tc>
          <w:tcPr>
            <w:tcW w:w="2340" w:type="dxa"/>
          </w:tcPr>
          <w:p w14:paraId="380E1230" w14:textId="7A741028" w:rsidR="00935AB0" w:rsidRDefault="00935AB0" w:rsidP="00E560E7">
            <w:pPr>
              <w:jc w:val="center"/>
            </w:pPr>
            <w:r>
              <w:t>{2, 7}</w:t>
            </w:r>
          </w:p>
        </w:tc>
      </w:tr>
      <w:tr w:rsidR="00935AB0" w14:paraId="6916977F" w14:textId="77777777" w:rsidTr="00E560E7">
        <w:trPr>
          <w:jc w:val="center"/>
        </w:trPr>
        <w:tc>
          <w:tcPr>
            <w:tcW w:w="1525" w:type="dxa"/>
          </w:tcPr>
          <w:p w14:paraId="3EFB9A9B" w14:textId="0143C784" w:rsidR="00935AB0" w:rsidRDefault="00935AB0" w:rsidP="00E560E7">
            <w:pPr>
              <w:jc w:val="center"/>
            </w:pPr>
            <w:r>
              <w:t>60</w:t>
            </w:r>
          </w:p>
        </w:tc>
        <w:tc>
          <w:tcPr>
            <w:tcW w:w="2340" w:type="dxa"/>
          </w:tcPr>
          <w:p w14:paraId="5566F01E" w14:textId="7461136B" w:rsidR="00935AB0" w:rsidRDefault="00935AB0" w:rsidP="00E560E7">
            <w:pPr>
              <w:jc w:val="center"/>
            </w:pPr>
            <w:r>
              <w:t>{2, 3, 4, 7, 8, 9}</w:t>
            </w:r>
          </w:p>
        </w:tc>
      </w:tr>
      <w:tr w:rsidR="00935AB0" w14:paraId="17F2473D" w14:textId="77777777" w:rsidTr="00E560E7">
        <w:trPr>
          <w:jc w:val="center"/>
        </w:trPr>
        <w:tc>
          <w:tcPr>
            <w:tcW w:w="1525" w:type="dxa"/>
          </w:tcPr>
          <w:p w14:paraId="22BED2DB" w14:textId="4BC97F0D" w:rsidR="00935AB0" w:rsidRDefault="00935AB0" w:rsidP="00E560E7">
            <w:pPr>
              <w:jc w:val="center"/>
            </w:pPr>
            <w:r>
              <w:t>61</w:t>
            </w:r>
          </w:p>
        </w:tc>
        <w:tc>
          <w:tcPr>
            <w:tcW w:w="2340" w:type="dxa"/>
          </w:tcPr>
          <w:p w14:paraId="0DABEEBB" w14:textId="48C8501F" w:rsidR="00935AB0" w:rsidRDefault="00935AB0" w:rsidP="00E560E7">
            <w:pPr>
              <w:jc w:val="center"/>
            </w:pPr>
            <w:r>
              <w:t>{3, 8}</w:t>
            </w:r>
          </w:p>
        </w:tc>
      </w:tr>
      <w:tr w:rsidR="00935AB0" w14:paraId="7C1BA629" w14:textId="77777777" w:rsidTr="00935AB0">
        <w:trPr>
          <w:jc w:val="center"/>
        </w:trPr>
        <w:tc>
          <w:tcPr>
            <w:tcW w:w="1525" w:type="dxa"/>
          </w:tcPr>
          <w:p w14:paraId="58368B55" w14:textId="7B0BD72D" w:rsidR="00935AB0" w:rsidRDefault="00935AB0" w:rsidP="00935AB0">
            <w:pPr>
              <w:jc w:val="center"/>
            </w:pPr>
            <w:r>
              <w:t>62</w:t>
            </w:r>
          </w:p>
        </w:tc>
        <w:tc>
          <w:tcPr>
            <w:tcW w:w="2340" w:type="dxa"/>
          </w:tcPr>
          <w:p w14:paraId="3F8C1558" w14:textId="440FB5E9" w:rsidR="00935AB0" w:rsidRDefault="00935AB0" w:rsidP="00935AB0">
            <w:pPr>
              <w:jc w:val="center"/>
            </w:pPr>
            <w:r>
              <w:t>{4, 9}</w:t>
            </w:r>
          </w:p>
        </w:tc>
      </w:tr>
      <w:tr w:rsidR="00935AB0" w14:paraId="1C0C45DB" w14:textId="77777777" w:rsidTr="00935AB0">
        <w:trPr>
          <w:jc w:val="center"/>
        </w:trPr>
        <w:tc>
          <w:tcPr>
            <w:tcW w:w="1525" w:type="dxa"/>
          </w:tcPr>
          <w:p w14:paraId="3194FC25" w14:textId="4EE266AB" w:rsidR="00935AB0" w:rsidRDefault="00935AB0" w:rsidP="00935AB0">
            <w:pPr>
              <w:jc w:val="center"/>
            </w:pPr>
            <w:r>
              <w:t>63</w:t>
            </w:r>
          </w:p>
        </w:tc>
        <w:tc>
          <w:tcPr>
            <w:tcW w:w="2340" w:type="dxa"/>
          </w:tcPr>
          <w:p w14:paraId="3B99F301" w14:textId="5ED17673" w:rsidR="00935AB0" w:rsidRDefault="00E402A4" w:rsidP="00935AB0">
            <w:pPr>
              <w:jc w:val="center"/>
            </w:pPr>
            <w:r>
              <w:t>reserved</w:t>
            </w:r>
          </w:p>
        </w:tc>
      </w:tr>
    </w:tbl>
    <w:p w14:paraId="74F0DF31" w14:textId="0D274BAF" w:rsidR="00BE58B9" w:rsidRDefault="005C1005" w:rsidP="00E560E7">
      <w:r>
        <w:t xml:space="preserve"> </w:t>
      </w:r>
    </w:p>
    <w:p w14:paraId="58A75BF4" w14:textId="709BBE4A" w:rsidR="00112B24" w:rsidRDefault="006243BE" w:rsidP="00E560E7">
      <w:r>
        <w:t>For subband allocation, since we agreed</w:t>
      </w:r>
      <w:r w:rsidR="00F22159">
        <w:t xml:space="preserve"> only contiguous subband allocations are allowed</w:t>
      </w:r>
      <w:r w:rsidR="006F6AF1">
        <w:t>, t</w:t>
      </w:r>
      <w:r w:rsidR="00E071FB">
        <w:t>he resource allocation</w:t>
      </w:r>
      <w:r w:rsidR="00F22159">
        <w:t xml:space="preserve"> </w:t>
      </w:r>
      <w:r w:rsidR="006F6AF1">
        <w:t>only need to</w:t>
      </w:r>
      <w:r w:rsidR="00F22159">
        <w:t xml:space="preserve"> indicate </w:t>
      </w:r>
      <w:r w:rsidR="006848C1">
        <w:t>(</w:t>
      </w:r>
      <w:r w:rsidR="00F22159">
        <w:t>starting subband</w:t>
      </w:r>
      <w:r w:rsidR="006848C1">
        <w:t xml:space="preserve">, </w:t>
      </w:r>
      <w:r w:rsidR="00F22159">
        <w:t>number of subbands</w:t>
      </w:r>
      <w:r w:rsidR="006848C1">
        <w:t>)</w:t>
      </w:r>
      <w:r w:rsidR="00F22159">
        <w:t xml:space="preserve"> </w:t>
      </w:r>
      <w:r w:rsidR="006848C1">
        <w:t xml:space="preserve">combination within the BWP </w:t>
      </w:r>
      <w:r w:rsidR="00F22159">
        <w:t xml:space="preserve">using RIV based allocation. </w:t>
      </w:r>
    </w:p>
    <w:p w14:paraId="0DA4BC16" w14:textId="7D1CB403" w:rsidR="00601D0F" w:rsidRPr="00443ED8" w:rsidRDefault="00601D0F" w:rsidP="00601D0F">
      <w:r>
        <w:t>Hence</w:t>
      </w:r>
      <w:r w:rsidR="009D7324">
        <w:t>,</w:t>
      </w:r>
      <w:r>
        <w:t xml:space="preserve"> we make the following proposals:</w:t>
      </w:r>
    </w:p>
    <w:p w14:paraId="2E9F8F11" w14:textId="6535D1A4" w:rsidR="00857C8E" w:rsidRPr="00E560E7" w:rsidRDefault="00601D0F" w:rsidP="006243BE">
      <w:pPr>
        <w:rPr>
          <w:b/>
        </w:rPr>
      </w:pPr>
      <w:bookmarkStart w:id="27" w:name="b18"/>
      <w:bookmarkStart w:id="28" w:name="b14"/>
      <w:r w:rsidRPr="00CE4C2E">
        <w:rPr>
          <w:b/>
        </w:rPr>
        <w:t xml:space="preserve">Proposal </w:t>
      </w:r>
      <w:r w:rsidR="00361208">
        <w:rPr>
          <w:b/>
        </w:rPr>
        <w:fldChar w:fldCharType="begin"/>
      </w:r>
      <w:r w:rsidR="00361208">
        <w:rPr>
          <w:b/>
        </w:rPr>
        <w:instrText xml:space="preserve"> seq prop </w:instrText>
      </w:r>
      <w:r w:rsidR="00361208">
        <w:rPr>
          <w:b/>
        </w:rPr>
        <w:fldChar w:fldCharType="separate"/>
      </w:r>
      <w:r w:rsidR="006F6AF1">
        <w:rPr>
          <w:b/>
          <w:noProof/>
        </w:rPr>
        <w:t>14</w:t>
      </w:r>
      <w:r w:rsidR="00361208">
        <w:rPr>
          <w:b/>
        </w:rPr>
        <w:fldChar w:fldCharType="end"/>
      </w:r>
      <w:r w:rsidRPr="0047570B">
        <w:rPr>
          <w:b/>
        </w:rPr>
        <w:t xml:space="preserve">:  </w:t>
      </w:r>
      <w:r w:rsidR="006243BE">
        <w:rPr>
          <w:b/>
        </w:rPr>
        <w:t>For 15KHz SCS PUSCH, s</w:t>
      </w:r>
      <w:r w:rsidR="00857C8E" w:rsidRPr="00E560E7">
        <w:rPr>
          <w:b/>
        </w:rPr>
        <w:t>upport</w:t>
      </w:r>
      <w:r w:rsidR="00857C8E" w:rsidRPr="00857C8E">
        <w:rPr>
          <w:b/>
        </w:rPr>
        <w:t xml:space="preserve"> </w:t>
      </w:r>
      <w:r w:rsidR="00857C8E" w:rsidRPr="00E560E7">
        <w:rPr>
          <w:b/>
        </w:rPr>
        <w:t xml:space="preserve">Alt 2: 6 bits are used to convey contiguous interlaces and a few other interlace combinations </w:t>
      </w:r>
    </w:p>
    <w:p w14:paraId="7FFA6662" w14:textId="2B5F9F48" w:rsidR="00B350D8" w:rsidRDefault="00601D0F" w:rsidP="00B350D8">
      <w:pPr>
        <w:rPr>
          <w:b/>
          <w:bCs/>
        </w:rPr>
      </w:pPr>
      <w:bookmarkStart w:id="29" w:name="b19"/>
      <w:bookmarkStart w:id="30" w:name="b15"/>
      <w:bookmarkEnd w:id="27"/>
      <w:bookmarkEnd w:id="28"/>
      <w:r>
        <w:rPr>
          <w:b/>
        </w:rPr>
        <w:t>P</w:t>
      </w:r>
      <w:r w:rsidRPr="00CE4C2E">
        <w:rPr>
          <w:b/>
        </w:rPr>
        <w:t xml:space="preserve">roposal </w:t>
      </w:r>
      <w:r w:rsidR="00361208">
        <w:rPr>
          <w:b/>
        </w:rPr>
        <w:fldChar w:fldCharType="begin"/>
      </w:r>
      <w:r w:rsidR="00361208">
        <w:rPr>
          <w:b/>
        </w:rPr>
        <w:instrText xml:space="preserve"> seq prop </w:instrText>
      </w:r>
      <w:r w:rsidR="00361208">
        <w:rPr>
          <w:b/>
        </w:rPr>
        <w:fldChar w:fldCharType="separate"/>
      </w:r>
      <w:r w:rsidR="006F6AF1">
        <w:rPr>
          <w:b/>
          <w:noProof/>
        </w:rPr>
        <w:t>15</w:t>
      </w:r>
      <w:r w:rsidR="00361208">
        <w:rPr>
          <w:b/>
        </w:rPr>
        <w:fldChar w:fldCharType="end"/>
      </w:r>
      <w:r w:rsidRPr="0047570B">
        <w:rPr>
          <w:b/>
        </w:rPr>
        <w:t xml:space="preserve">:  </w:t>
      </w:r>
      <w:r w:rsidR="00B350D8">
        <w:rPr>
          <w:b/>
          <w:bCs/>
        </w:rPr>
        <w:t>The subbands allocated to the UE are indicated to the UE as part of the resource allocation</w:t>
      </w:r>
    </w:p>
    <w:p w14:paraId="4C63007F" w14:textId="772D0AE8" w:rsidR="002F1F08" w:rsidRPr="00443ED8" w:rsidRDefault="002F1F08" w:rsidP="0037124E">
      <w:pPr>
        <w:pStyle w:val="ListParagraph"/>
        <w:numPr>
          <w:ilvl w:val="0"/>
          <w:numId w:val="46"/>
        </w:numPr>
        <w:rPr>
          <w:b/>
        </w:rPr>
      </w:pPr>
      <w:r>
        <w:rPr>
          <w:b/>
        </w:rPr>
        <w:t xml:space="preserve">RIV </w:t>
      </w:r>
      <w:r w:rsidR="006848C1">
        <w:rPr>
          <w:b/>
        </w:rPr>
        <w:t xml:space="preserve">based allocation </w:t>
      </w:r>
      <w:r>
        <w:rPr>
          <w:b/>
        </w:rPr>
        <w:t>is used to convey subband allocation information.</w:t>
      </w:r>
    </w:p>
    <w:bookmarkEnd w:id="29"/>
    <w:bookmarkEnd w:id="24"/>
    <w:bookmarkEnd w:id="30"/>
    <w:p w14:paraId="09D9F6FD" w14:textId="5AD70052" w:rsidR="00FE2841" w:rsidRPr="006C1BD7" w:rsidRDefault="00FE2841" w:rsidP="000B18A4">
      <w:pPr>
        <w:pStyle w:val="Heading1"/>
      </w:pPr>
      <w:r w:rsidRPr="00091DD0">
        <w:t>SRS</w:t>
      </w:r>
      <w:r w:rsidRPr="006C1BD7">
        <w:t xml:space="preserve"> Design in NR-U</w:t>
      </w:r>
      <w:bookmarkStart w:id="31" w:name="_GoBack"/>
      <w:bookmarkEnd w:id="31"/>
    </w:p>
    <w:p w14:paraId="5D60C41E" w14:textId="64FC24F4" w:rsidR="006C478A" w:rsidRDefault="006C478A" w:rsidP="0047570B">
      <w:pPr>
        <w:snapToGrid w:val="0"/>
        <w:spacing w:before="120" w:line="276" w:lineRule="auto"/>
        <w:contextualSpacing/>
        <w:rPr>
          <w:rFonts w:eastAsia="Times New Roman"/>
          <w:snapToGrid/>
          <w:szCs w:val="20"/>
        </w:rPr>
      </w:pPr>
      <w:r>
        <w:rPr>
          <w:rFonts w:eastAsia="Times New Roman"/>
          <w:snapToGrid/>
          <w:szCs w:val="20"/>
        </w:rPr>
        <w:t>The following was agreed in RAN1#95:</w:t>
      </w:r>
    </w:p>
    <w:p w14:paraId="342CFCBC" w14:textId="5ED53497" w:rsidR="00696DF5" w:rsidRPr="0047570B" w:rsidRDefault="00696DF5" w:rsidP="0047570B">
      <w:pPr>
        <w:snapToGrid w:val="0"/>
        <w:spacing w:before="120" w:line="276" w:lineRule="auto"/>
        <w:contextualSpacing/>
        <w:rPr>
          <w:rFonts w:eastAsia="Times New Roman"/>
          <w:snapToGrid/>
          <w:szCs w:val="20"/>
        </w:rPr>
      </w:pPr>
      <w:r w:rsidRPr="0047570B">
        <w:rPr>
          <w:rFonts w:eastAsia="Times New Roman"/>
          <w:snapToGrid/>
          <w:szCs w:val="20"/>
        </w:rPr>
        <w:t>It has been identified as beneficial for NR-U to introduce additional flexibility in configuring/triggering SRS compared to NR Rel-15. The following candidate enhancements have been discussed; design details can be further discussed when specifications are developed:</w:t>
      </w:r>
    </w:p>
    <w:p w14:paraId="3CE895BC" w14:textId="77777777" w:rsidR="00696DF5" w:rsidRPr="0047570B" w:rsidRDefault="00696DF5" w:rsidP="00855125">
      <w:pPr>
        <w:pStyle w:val="ListParagraph"/>
        <w:numPr>
          <w:ilvl w:val="0"/>
          <w:numId w:val="19"/>
        </w:numPr>
        <w:overflowPunct/>
        <w:snapToGrid w:val="0"/>
        <w:spacing w:before="120" w:after="0" w:line="276" w:lineRule="auto"/>
        <w:contextualSpacing/>
        <w:textAlignment w:val="auto"/>
        <w:rPr>
          <w:rFonts w:eastAsia="Times New Roman"/>
          <w:snapToGrid/>
          <w:szCs w:val="20"/>
        </w:rPr>
      </w:pPr>
      <w:r w:rsidRPr="0047570B">
        <w:rPr>
          <w:rFonts w:eastAsia="Times New Roman"/>
          <w:snapToGrid/>
          <w:szCs w:val="20"/>
        </w:rPr>
        <w:t>Additional OFDM symbol locations for an SRS resource within a slot other than the last 6 symbols</w:t>
      </w:r>
    </w:p>
    <w:p w14:paraId="41C5142E" w14:textId="77777777" w:rsidR="00696DF5" w:rsidRPr="002E0A12" w:rsidRDefault="00696DF5" w:rsidP="00855125">
      <w:pPr>
        <w:pStyle w:val="ListParagraph"/>
        <w:numPr>
          <w:ilvl w:val="0"/>
          <w:numId w:val="11"/>
        </w:numPr>
        <w:overflowPunct/>
        <w:snapToGrid w:val="0"/>
        <w:spacing w:before="120" w:after="0" w:line="276" w:lineRule="auto"/>
        <w:contextualSpacing/>
        <w:jc w:val="both"/>
        <w:textAlignment w:val="auto"/>
        <w:rPr>
          <w:rFonts w:eastAsia="Times New Roman"/>
          <w:snapToGrid/>
          <w:szCs w:val="20"/>
        </w:rPr>
      </w:pPr>
      <w:r w:rsidRPr="002E0A12">
        <w:rPr>
          <w:rFonts w:eastAsia="Times New Roman"/>
          <w:snapToGrid/>
          <w:szCs w:val="20"/>
        </w:rPr>
        <w:t>Interlaced waveform</w:t>
      </w:r>
    </w:p>
    <w:p w14:paraId="40A3FC1B" w14:textId="77777777" w:rsidR="00696DF5" w:rsidRPr="002E0A12" w:rsidRDefault="00696DF5" w:rsidP="00855125">
      <w:pPr>
        <w:pStyle w:val="ListParagraph"/>
        <w:numPr>
          <w:ilvl w:val="0"/>
          <w:numId w:val="11"/>
        </w:numPr>
        <w:overflowPunct/>
        <w:snapToGrid w:val="0"/>
        <w:spacing w:before="120" w:after="0" w:line="276" w:lineRule="auto"/>
        <w:contextualSpacing/>
        <w:jc w:val="both"/>
        <w:textAlignment w:val="auto"/>
        <w:rPr>
          <w:rFonts w:eastAsia="Times New Roman"/>
          <w:snapToGrid/>
          <w:szCs w:val="20"/>
        </w:rPr>
      </w:pPr>
      <w:r w:rsidRPr="002E0A12">
        <w:rPr>
          <w:rFonts w:eastAsia="Times New Roman"/>
          <w:snapToGrid/>
          <w:szCs w:val="20"/>
        </w:rPr>
        <w:t>Additional flexibility in frequency domain configuration</w:t>
      </w:r>
    </w:p>
    <w:bookmarkStart w:id="32" w:name="_Hlk534412573"/>
    <w:p w14:paraId="2FC73666" w14:textId="77777777" w:rsidR="0069778F" w:rsidRDefault="0069778F" w:rsidP="0069778F">
      <w:pPr>
        <w:keepNext/>
        <w:jc w:val="center"/>
      </w:pPr>
      <w:r>
        <w:rPr>
          <w:b/>
        </w:rPr>
        <w:object w:dxaOrig="5895" w:dyaOrig="4696" w14:anchorId="4E9BA8C1">
          <v:shape id="_x0000_i1026" type="#_x0000_t75" style="width:295.5pt;height:237.05pt" o:ole="">
            <v:imagedata r:id="rId16" o:title=""/>
          </v:shape>
          <o:OLEObject Type="Embed" ProgID="Visio.Drawing.11" ShapeID="_x0000_i1026" DrawAspect="Content" ObjectID="_1634715630" r:id="rId17"/>
        </w:object>
      </w:r>
    </w:p>
    <w:p w14:paraId="57BF9A54" w14:textId="50E50845" w:rsidR="00A26288" w:rsidRPr="006F6AF1" w:rsidRDefault="0069778F" w:rsidP="006F6AF1">
      <w:pPr>
        <w:pStyle w:val="Caption"/>
        <w:jc w:val="center"/>
        <w:rPr>
          <w:b w:val="0"/>
        </w:rPr>
      </w:pPr>
      <w:r>
        <w:t xml:space="preserve">Figure </w:t>
      </w:r>
      <w:r>
        <w:fldChar w:fldCharType="begin"/>
      </w:r>
      <w:r>
        <w:instrText xml:space="preserve"> SEQ Figure \* ARABIC </w:instrText>
      </w:r>
      <w:r>
        <w:fldChar w:fldCharType="separate"/>
      </w:r>
      <w:r w:rsidR="006F6AF1">
        <w:rPr>
          <w:noProof/>
        </w:rPr>
        <w:t>3</w:t>
      </w:r>
      <w:r>
        <w:fldChar w:fldCharType="end"/>
      </w:r>
      <w:r>
        <w:t xml:space="preserve"> Cyclic prefix to reduce gaps between SRS symbols</w:t>
      </w:r>
    </w:p>
    <w:p w14:paraId="517E9809" w14:textId="6287397C" w:rsidR="00324926" w:rsidRDefault="004D5477" w:rsidP="00A26288">
      <w:pPr>
        <w:rPr>
          <w:lang w:eastAsia="en-US"/>
        </w:rPr>
      </w:pPr>
      <w:r w:rsidRPr="00A26288">
        <w:rPr>
          <w:lang w:val="en-US" w:eastAsia="en-US"/>
        </w:rPr>
        <w:t xml:space="preserve">In </w:t>
      </w:r>
      <w:r w:rsidR="00A26288">
        <w:rPr>
          <w:lang w:val="en-US" w:eastAsia="en-US"/>
        </w:rPr>
        <w:t xml:space="preserve">NR </w:t>
      </w:r>
      <w:r w:rsidRPr="00A26288">
        <w:rPr>
          <w:lang w:val="en-US" w:eastAsia="en-US"/>
        </w:rPr>
        <w:t>Rel-15, to transmit SRS with antenna switching, one symbol gaps are to be kept between SRS resources for SCS=15/30 kHz.</w:t>
      </w:r>
      <w:r w:rsidR="00A26288">
        <w:rPr>
          <w:lang w:val="en-US" w:eastAsia="en-US"/>
        </w:rPr>
        <w:t xml:space="preserve"> But in unlicensed spectrum, </w:t>
      </w:r>
      <w:r w:rsidRPr="00A26288">
        <w:rPr>
          <w:lang w:val="en-US" w:eastAsia="en-US"/>
        </w:rPr>
        <w:t>UE is not allowed to transmit with gap &gt; 16us in a gNB acquired COT</w:t>
      </w:r>
      <w:r w:rsidR="00A26288">
        <w:rPr>
          <w:lang w:val="en-US" w:eastAsia="en-US"/>
        </w:rPr>
        <w:t xml:space="preserve"> as </w:t>
      </w:r>
      <w:r w:rsidRPr="00A26288">
        <w:rPr>
          <w:lang w:val="en-US" w:eastAsia="en-US"/>
        </w:rPr>
        <w:t>per regulations</w:t>
      </w:r>
      <w:r w:rsidR="00A26288">
        <w:rPr>
          <w:lang w:val="en-US" w:eastAsia="en-US"/>
        </w:rPr>
        <w:t>. In that scenario</w:t>
      </w:r>
      <w:r w:rsidRPr="00A26288">
        <w:rPr>
          <w:lang w:val="en-US" w:eastAsia="en-US"/>
        </w:rPr>
        <w:t xml:space="preserve">, UE has to perform cat4 LBT before </w:t>
      </w:r>
      <w:r w:rsidR="00A26288">
        <w:rPr>
          <w:lang w:val="en-US" w:eastAsia="en-US"/>
        </w:rPr>
        <w:t>transmitting the next symbol. However, 1 symbol duration may not be enough to complete Cat4 LBT. Hence</w:t>
      </w:r>
      <w:r w:rsidR="00F7296B">
        <w:rPr>
          <w:lang w:val="en-US" w:eastAsia="en-US"/>
        </w:rPr>
        <w:t>,</w:t>
      </w:r>
      <w:r w:rsidR="00A26288">
        <w:rPr>
          <w:lang w:val="en-US" w:eastAsia="en-US"/>
        </w:rPr>
        <w:t xml:space="preserve"> we propose that SRS symbols are transmitted with cyclic pre-fix or post-fix long eno</w:t>
      </w:r>
      <w:r w:rsidR="002C05B9">
        <w:rPr>
          <w:lang w:val="en-US" w:eastAsia="en-US"/>
        </w:rPr>
        <w:t>u</w:t>
      </w:r>
      <w:r w:rsidR="00A26288">
        <w:rPr>
          <w:lang w:val="en-US" w:eastAsia="en-US"/>
        </w:rPr>
        <w:t>gh to reduce the gap to 16 us.</w:t>
      </w:r>
      <w:r w:rsidR="002C05B9">
        <w:rPr>
          <w:lang w:val="en-US" w:eastAsia="en-US"/>
        </w:rPr>
        <w:t xml:space="preserve"> </w:t>
      </w:r>
      <w:r w:rsidR="002C05B9">
        <w:rPr>
          <w:lang w:eastAsia="en-US"/>
        </w:rPr>
        <w:t>Note that</w:t>
      </w:r>
      <w:r w:rsidR="002C05B9" w:rsidRPr="002C05B9">
        <w:rPr>
          <w:lang w:eastAsia="en-US"/>
        </w:rPr>
        <w:t xml:space="preserve"> </w:t>
      </w:r>
      <w:r w:rsidR="002C05B9">
        <w:rPr>
          <w:lang w:eastAsia="en-US"/>
        </w:rPr>
        <w:t>e</w:t>
      </w:r>
      <w:r w:rsidR="002C05B9" w:rsidRPr="002C05B9">
        <w:rPr>
          <w:lang w:eastAsia="en-US"/>
        </w:rPr>
        <w:t>xtended CP/postfix is only required on the symbols where a gap has to be filled, not all symbols</w:t>
      </w:r>
      <w:r w:rsidR="002C05B9">
        <w:rPr>
          <w:lang w:eastAsia="en-US"/>
        </w:rPr>
        <w:t>.</w:t>
      </w:r>
    </w:p>
    <w:p w14:paraId="3D19862A" w14:textId="63D03B42" w:rsidR="00324926" w:rsidRPr="00F7296B" w:rsidRDefault="00CE73CC" w:rsidP="002B2097">
      <w:pPr>
        <w:rPr>
          <w:lang w:val="en-US" w:eastAsia="en-US"/>
        </w:rPr>
      </w:pPr>
      <w:r>
        <w:rPr>
          <w:lang w:val="en-US" w:eastAsia="en-US"/>
        </w:rPr>
        <w:t>Also,</w:t>
      </w:r>
      <w:r w:rsidR="00F7296B">
        <w:rPr>
          <w:lang w:val="en-US" w:eastAsia="en-US"/>
        </w:rPr>
        <w:t xml:space="preserve"> since all symbols are allowed for SRS start, </w:t>
      </w:r>
      <w:r w:rsidR="004D5477" w:rsidRPr="00F7296B">
        <w:rPr>
          <w:lang w:val="en-US" w:eastAsia="en-US"/>
        </w:rPr>
        <w:t>Hence</w:t>
      </w:r>
      <w:r>
        <w:rPr>
          <w:lang w:val="en-US" w:eastAsia="en-US"/>
        </w:rPr>
        <w:t>,</w:t>
      </w:r>
      <w:r w:rsidR="004D5477" w:rsidRPr="00F7296B">
        <w:rPr>
          <w:lang w:val="en-US" w:eastAsia="en-US"/>
        </w:rPr>
        <w:t xml:space="preserve"> multiple symbol SRS with gaps in between can be accommodated within a slot and </w:t>
      </w:r>
      <w:r w:rsidR="0088256C" w:rsidRPr="00F7296B">
        <w:rPr>
          <w:lang w:val="en-US" w:eastAsia="en-US"/>
        </w:rPr>
        <w:t xml:space="preserve">support </w:t>
      </w:r>
      <w:r w:rsidR="0088256C">
        <w:rPr>
          <w:lang w:val="en-US" w:eastAsia="en-US"/>
        </w:rPr>
        <w:t xml:space="preserve">of </w:t>
      </w:r>
      <w:r w:rsidR="004D5477" w:rsidRPr="00F7296B">
        <w:rPr>
          <w:lang w:val="en-US" w:eastAsia="en-US"/>
        </w:rPr>
        <w:t xml:space="preserve">pattern </w:t>
      </w:r>
      <w:r w:rsidR="0088256C">
        <w:rPr>
          <w:lang w:val="en-US" w:eastAsia="en-US"/>
        </w:rPr>
        <w:t xml:space="preserve">having SRS across slots </w:t>
      </w:r>
      <w:r w:rsidR="004D5477" w:rsidRPr="00F7296B">
        <w:rPr>
          <w:lang w:val="en-US" w:eastAsia="en-US"/>
        </w:rPr>
        <w:t>is removed</w:t>
      </w:r>
      <w:r w:rsidR="0088256C">
        <w:rPr>
          <w:lang w:val="en-US" w:eastAsia="en-US"/>
        </w:rPr>
        <w:t xml:space="preserve"> as it requires multiple LBTs for just one set of related transmissions</w:t>
      </w:r>
      <w:r w:rsidR="004D5477" w:rsidRPr="00F7296B">
        <w:rPr>
          <w:lang w:val="en-US" w:eastAsia="en-US"/>
        </w:rPr>
        <w:t>.</w:t>
      </w:r>
    </w:p>
    <w:p w14:paraId="0EED6A02" w14:textId="762C9150" w:rsidR="00957321" w:rsidRDefault="00957321" w:rsidP="00CE4B1D">
      <w:pPr>
        <w:rPr>
          <w:b/>
        </w:rPr>
      </w:pPr>
      <w:bookmarkStart w:id="33" w:name="b21"/>
      <w:bookmarkStart w:id="34" w:name="b16"/>
      <w:r>
        <w:rPr>
          <w:b/>
        </w:rPr>
        <w:t>Proposal</w:t>
      </w:r>
      <w:r w:rsidR="003D5DA5">
        <w:rPr>
          <w:b/>
        </w:rPr>
        <w:t xml:space="preserve"> </w:t>
      </w:r>
      <w:r w:rsidR="00361208">
        <w:rPr>
          <w:b/>
        </w:rPr>
        <w:fldChar w:fldCharType="begin"/>
      </w:r>
      <w:r w:rsidR="00361208">
        <w:rPr>
          <w:b/>
        </w:rPr>
        <w:instrText xml:space="preserve"> seq prop </w:instrText>
      </w:r>
      <w:r w:rsidR="00361208">
        <w:rPr>
          <w:b/>
        </w:rPr>
        <w:fldChar w:fldCharType="separate"/>
      </w:r>
      <w:r w:rsidR="006F6AF1">
        <w:rPr>
          <w:b/>
          <w:noProof/>
        </w:rPr>
        <w:t>16</w:t>
      </w:r>
      <w:r w:rsidR="00361208">
        <w:rPr>
          <w:b/>
        </w:rPr>
        <w:fldChar w:fldCharType="end"/>
      </w:r>
      <w:r>
        <w:rPr>
          <w:b/>
        </w:rPr>
        <w:t>: Add cyclic prefix to reduce gaps</w:t>
      </w:r>
      <w:r w:rsidR="003D5DA5">
        <w:rPr>
          <w:b/>
        </w:rPr>
        <w:t xml:space="preserve"> </w:t>
      </w:r>
      <w:r>
        <w:rPr>
          <w:b/>
        </w:rPr>
        <w:t xml:space="preserve">between SRS symbols </w:t>
      </w:r>
      <w:r w:rsidR="00E74564">
        <w:rPr>
          <w:b/>
        </w:rPr>
        <w:t>used to support</w:t>
      </w:r>
      <w:r>
        <w:rPr>
          <w:b/>
        </w:rPr>
        <w:t xml:space="preserve"> transmit antenna switching</w:t>
      </w:r>
      <w:r w:rsidR="00E74564">
        <w:rPr>
          <w:b/>
        </w:rPr>
        <w:t xml:space="preserve"> to 16us or less</w:t>
      </w:r>
      <w:r>
        <w:rPr>
          <w:b/>
        </w:rPr>
        <w:t>.</w:t>
      </w:r>
    </w:p>
    <w:p w14:paraId="05F18990" w14:textId="77777777" w:rsidR="00324926" w:rsidRPr="00F7296B" w:rsidRDefault="004D5477" w:rsidP="00F7296B">
      <w:pPr>
        <w:pStyle w:val="ListParagraph"/>
        <w:rPr>
          <w:b/>
          <w:lang w:val="en-US"/>
        </w:rPr>
      </w:pPr>
      <w:r w:rsidRPr="00F7296B">
        <w:rPr>
          <w:b/>
          <w:lang w:val="en-US"/>
        </w:rPr>
        <w:t>Allow 4 SRS transmission from one UE within one slot in NR-U.</w:t>
      </w:r>
    </w:p>
    <w:p w14:paraId="7F3982E2" w14:textId="44E0CB38" w:rsidR="00C81239" w:rsidRDefault="00C81239" w:rsidP="00C81239">
      <w:pPr>
        <w:pStyle w:val="Heading1"/>
      </w:pPr>
      <w:bookmarkStart w:id="35" w:name="_Hlk23341172"/>
      <w:bookmarkEnd w:id="33"/>
      <w:bookmarkEnd w:id="34"/>
      <w:r w:rsidRPr="00BE7C48">
        <w:t xml:space="preserve">Interaction between DMTC and other </w:t>
      </w:r>
      <w:r>
        <w:t>UL</w:t>
      </w:r>
      <w:r w:rsidRPr="00BE7C48">
        <w:t xml:space="preserve"> Channels</w:t>
      </w:r>
    </w:p>
    <w:bookmarkEnd w:id="35"/>
    <w:p w14:paraId="5C5F07E5" w14:textId="40AD0B49" w:rsidR="00C81239" w:rsidRPr="00313DC6" w:rsidRDefault="00C81239" w:rsidP="00C81239">
      <w:pPr>
        <w:rPr>
          <w:lang w:eastAsia="x-none"/>
        </w:rPr>
      </w:pPr>
      <w:r w:rsidRPr="00313DC6">
        <w:rPr>
          <w:lang w:eastAsia="x-none"/>
        </w:rPr>
        <w:t>Note that in NR Rel-15, any UL channel (e.g. RACH) is considered invalid if the symbols of UL channel partially or fully overlap wit</w:t>
      </w:r>
      <w:r w:rsidRPr="00E87C4E">
        <w:rPr>
          <w:szCs w:val="20"/>
          <w:lang w:eastAsia="x-none"/>
        </w:rPr>
        <w:t xml:space="preserve">h a transmitted SSB. For NR-U, since SSB transmission timing can be flexible within the DRS transmission window, the question arises whether UL channels overlapping with DRS transmission window should be considered valid or not. For e.g. for PRACH transmission, since UE is not mandated to receive any prior DL signal, it seems preferable to consider any PRACH resource which partially or fully overlap with DRS transmission window can be considered invalid to keep UE implementation simpler. However, for </w:t>
      </w:r>
      <w:r>
        <w:rPr>
          <w:szCs w:val="20"/>
          <w:lang w:eastAsia="x-none"/>
        </w:rPr>
        <w:t>dynamic</w:t>
      </w:r>
      <w:r w:rsidRPr="00E87C4E">
        <w:rPr>
          <w:szCs w:val="20"/>
          <w:lang w:eastAsia="x-none"/>
        </w:rPr>
        <w:t xml:space="preserve"> UL </w:t>
      </w:r>
      <w:r>
        <w:rPr>
          <w:szCs w:val="20"/>
          <w:lang w:eastAsia="x-none"/>
        </w:rPr>
        <w:t>grants</w:t>
      </w:r>
      <w:r w:rsidRPr="00E87C4E">
        <w:rPr>
          <w:szCs w:val="20"/>
          <w:lang w:eastAsia="x-none"/>
        </w:rPr>
        <w:t>, it is inefficient to always consider the resources as invalid if they overlap with DRS transmission window</w:t>
      </w:r>
      <w:r w:rsidRPr="00313DC6">
        <w:rPr>
          <w:lang w:eastAsia="x-none"/>
        </w:rPr>
        <w:t>.</w:t>
      </w:r>
      <w:r>
        <w:rPr>
          <w:lang w:eastAsia="x-none"/>
        </w:rPr>
        <w:t xml:space="preserve"> For dynamic grants, UE can assume that gNB is aware of the scheduling timing of dynamic grant and SSB transmission and shall not provide a conflicting time domain assignment, hence any dynamic grant can be used by UE even if the UL resource falls within DRS transmission window. </w:t>
      </w:r>
    </w:p>
    <w:p w14:paraId="44BEB655" w14:textId="0681D2F0" w:rsidR="00C81239" w:rsidRDefault="00C81239" w:rsidP="00C81239">
      <w:pPr>
        <w:pStyle w:val="Caption"/>
        <w:spacing w:before="0" w:after="0"/>
        <w:ind w:left="806" w:hanging="806"/>
      </w:pPr>
      <w:bookmarkStart w:id="36" w:name="_Ref21088142"/>
      <w:bookmarkStart w:id="37" w:name="p8"/>
      <w:bookmarkStart w:id="38" w:name="b17"/>
      <w:r>
        <w:t xml:space="preserve">Proposal </w:t>
      </w:r>
      <w:r>
        <w:rPr>
          <w:b w:val="0"/>
        </w:rPr>
        <w:fldChar w:fldCharType="begin"/>
      </w:r>
      <w:r>
        <w:instrText xml:space="preserve"> seq prop </w:instrText>
      </w:r>
      <w:r>
        <w:rPr>
          <w:b w:val="0"/>
        </w:rPr>
        <w:fldChar w:fldCharType="separate"/>
      </w:r>
      <w:r w:rsidR="006F6AF1">
        <w:rPr>
          <w:noProof/>
        </w:rPr>
        <w:t>17</w:t>
      </w:r>
      <w:r>
        <w:rPr>
          <w:b w:val="0"/>
        </w:rPr>
        <w:fldChar w:fldCharType="end"/>
      </w:r>
      <w:r>
        <w:t xml:space="preserve">: </w:t>
      </w:r>
      <w:r w:rsidRPr="0029361B">
        <w:t>For an UL resource which overlaps with a DRS transmission window</w:t>
      </w:r>
      <w:r>
        <w:t xml:space="preserve">, </w:t>
      </w:r>
    </w:p>
    <w:p w14:paraId="6365A20F" w14:textId="77777777" w:rsidR="00C81239" w:rsidRDefault="00C81239" w:rsidP="00C81239">
      <w:pPr>
        <w:pStyle w:val="Caption"/>
        <w:numPr>
          <w:ilvl w:val="0"/>
          <w:numId w:val="68"/>
        </w:numPr>
        <w:kinsoku w:val="0"/>
        <w:spacing w:before="0" w:after="0"/>
      </w:pPr>
      <w:r w:rsidRPr="0029361B">
        <w:t xml:space="preserve">Any </w:t>
      </w:r>
      <w:r>
        <w:t>RRC configured UL</w:t>
      </w:r>
      <w:r w:rsidRPr="0029361B">
        <w:t xml:space="preserve"> resource which overlaps (partially or fully) with a DRS transmission window can be considered invalid</w:t>
      </w:r>
      <w:r>
        <w:t xml:space="preserve">. </w:t>
      </w:r>
    </w:p>
    <w:p w14:paraId="4D0708B8" w14:textId="77777777" w:rsidR="00C81239" w:rsidRDefault="00C81239" w:rsidP="00C81239">
      <w:pPr>
        <w:pStyle w:val="Caption"/>
        <w:numPr>
          <w:ilvl w:val="0"/>
          <w:numId w:val="68"/>
        </w:numPr>
        <w:kinsoku w:val="0"/>
        <w:spacing w:before="0" w:after="0"/>
      </w:pPr>
      <w:r w:rsidRPr="0029361B">
        <w:t>UE performs UL transmission using dynamic UL resources (scheduled by DCI) irrespective of their overlap with DRS transmission windo</w:t>
      </w:r>
      <w:r>
        <w:t xml:space="preserve">w. </w:t>
      </w:r>
    </w:p>
    <w:bookmarkEnd w:id="36"/>
    <w:bookmarkEnd w:id="37"/>
    <w:bookmarkEnd w:id="38"/>
    <w:p w14:paraId="293CBA8B" w14:textId="77777777" w:rsidR="00CE4B1D" w:rsidRPr="0047570B" w:rsidRDefault="00CE4B1D" w:rsidP="00FB6028">
      <w:pPr>
        <w:rPr>
          <w:b/>
        </w:rPr>
      </w:pPr>
    </w:p>
    <w:bookmarkEnd w:id="32"/>
    <w:p w14:paraId="4C02B064" w14:textId="30EB8A16" w:rsidR="00FE2841" w:rsidRPr="006C1BD7" w:rsidRDefault="00FE2841" w:rsidP="005C1365">
      <w:pPr>
        <w:pStyle w:val="Heading1"/>
      </w:pPr>
      <w:r w:rsidRPr="006C1BD7">
        <w:t>Summary</w:t>
      </w:r>
    </w:p>
    <w:p w14:paraId="62C07160" w14:textId="5E745E78" w:rsidR="0087138D" w:rsidRDefault="0087138D" w:rsidP="009D352F">
      <w:r w:rsidRPr="006C1BD7">
        <w:t xml:space="preserve">In this section, we summarize the </w:t>
      </w:r>
      <w:r w:rsidR="007E1569" w:rsidRPr="006C1BD7">
        <w:t xml:space="preserve">UL waveform design options for NR-U in </w:t>
      </w:r>
      <w:r w:rsidR="0082559C" w:rsidRPr="006C1BD7">
        <w:t>sub-7</w:t>
      </w:r>
      <w:r w:rsidR="00AE73CC">
        <w:t xml:space="preserve"> </w:t>
      </w:r>
      <w:r w:rsidR="0082559C" w:rsidRPr="006C1BD7">
        <w:t>G</w:t>
      </w:r>
      <w:r w:rsidR="00AE73CC">
        <w:t>H</w:t>
      </w:r>
      <w:r w:rsidR="0082559C" w:rsidRPr="006C1BD7">
        <w:t>z</w:t>
      </w:r>
      <w:r w:rsidR="008530ED" w:rsidRPr="006C1BD7">
        <w:t xml:space="preserve"> </w:t>
      </w:r>
      <w:r w:rsidR="0082559C" w:rsidRPr="006C1BD7">
        <w:t>band</w:t>
      </w:r>
      <w:r w:rsidR="007E1569" w:rsidRPr="006C1BD7">
        <w:t xml:space="preserve"> along with the performance evaluation. We</w:t>
      </w:r>
      <w:r w:rsidRPr="006C1BD7">
        <w:t xml:space="preserve"> </w:t>
      </w:r>
      <w:r w:rsidR="009D352F" w:rsidRPr="006C1BD7">
        <w:t>have the following observation and proposals</w:t>
      </w:r>
      <w:r w:rsidRPr="006C1BD7">
        <w:t>.</w:t>
      </w:r>
    </w:p>
    <w:p w14:paraId="24C217CF" w14:textId="77777777" w:rsidR="006F6AF1" w:rsidRDefault="00AE73CC" w:rsidP="00847296">
      <w:pPr>
        <w:jc w:val="left"/>
        <w:rPr>
          <w:b/>
        </w:rPr>
      </w:pPr>
      <w:r>
        <w:lastRenderedPageBreak/>
        <w:fldChar w:fldCharType="begin"/>
      </w:r>
      <w:r>
        <w:instrText xml:space="preserve"> REF obs1 \h </w:instrText>
      </w:r>
      <w:r>
        <w:fldChar w:fldCharType="separate"/>
      </w:r>
      <w:r w:rsidR="006F6AF1">
        <w:rPr>
          <w:b/>
        </w:rPr>
        <w:t>Observation 1: OCC cycling has better Cubic Metric compared to long scrambling applied post OCC. Both these schemes are better than schemes where scrambling is done pre-OCC and there is no OCC cycling.</w:t>
      </w:r>
    </w:p>
    <w:p w14:paraId="7EBC486D" w14:textId="77777777" w:rsidR="006F6AF1" w:rsidRDefault="00AE73CC" w:rsidP="00D03EBA">
      <w:pPr>
        <w:rPr>
          <w:b/>
        </w:rPr>
      </w:pPr>
      <w:r>
        <w:fldChar w:fldCharType="end"/>
      </w:r>
      <w:r>
        <w:fldChar w:fldCharType="begin"/>
      </w:r>
      <w:r>
        <w:instrText xml:space="preserve"> REF b1 \h </w:instrText>
      </w:r>
      <w:r>
        <w:fldChar w:fldCharType="separate"/>
      </w:r>
      <w:r w:rsidR="006F6AF1">
        <w:rPr>
          <w:b/>
        </w:rPr>
        <w:t xml:space="preserve">Proposal </w:t>
      </w:r>
      <w:r w:rsidR="006F6AF1">
        <w:rPr>
          <w:b/>
          <w:noProof/>
        </w:rPr>
        <w:t>1</w:t>
      </w:r>
      <w:r w:rsidR="006F6AF1">
        <w:rPr>
          <w:b/>
        </w:rPr>
        <w:t>:</w:t>
      </w:r>
      <w:r w:rsidR="006F6AF1" w:rsidRPr="00CE4C2E">
        <w:rPr>
          <w:b/>
        </w:rPr>
        <w:t xml:space="preserve"> </w:t>
      </w:r>
      <w:r w:rsidR="006F6AF1">
        <w:rPr>
          <w:b/>
        </w:rPr>
        <w:t>Rel.16 NR-U does not s</w:t>
      </w:r>
      <w:r w:rsidR="006F6AF1" w:rsidRPr="00CE4C2E">
        <w:rPr>
          <w:b/>
        </w:rPr>
        <w:t xml:space="preserve">upport </w:t>
      </w:r>
      <w:r w:rsidR="006F6AF1">
        <w:rPr>
          <w:b/>
        </w:rPr>
        <w:t xml:space="preserve">block </w:t>
      </w:r>
      <w:r w:rsidR="006F6AF1" w:rsidRPr="00CE4C2E">
        <w:rPr>
          <w:b/>
        </w:rPr>
        <w:t>interlace waveform for 60</w:t>
      </w:r>
      <w:r w:rsidR="006F6AF1">
        <w:rPr>
          <w:b/>
        </w:rPr>
        <w:t xml:space="preserve"> k</w:t>
      </w:r>
      <w:r w:rsidR="006F6AF1" w:rsidRPr="00CE4C2E">
        <w:rPr>
          <w:b/>
        </w:rPr>
        <w:t>Hz SCS.</w:t>
      </w:r>
    </w:p>
    <w:p w14:paraId="67F5BD2A" w14:textId="77777777" w:rsidR="006F6AF1" w:rsidRDefault="00AE73CC" w:rsidP="00CF1139">
      <w:pPr>
        <w:rPr>
          <w:b/>
        </w:rPr>
      </w:pPr>
      <w:r>
        <w:fldChar w:fldCharType="end"/>
      </w:r>
      <w:r>
        <w:fldChar w:fldCharType="begin"/>
      </w:r>
      <w:r>
        <w:instrText xml:space="preserve"> REF b2 \h </w:instrText>
      </w:r>
      <w:r>
        <w:fldChar w:fldCharType="separate"/>
      </w:r>
      <w:r w:rsidR="006F6AF1">
        <w:rPr>
          <w:b/>
        </w:rPr>
        <w:t xml:space="preserve">Proposal </w:t>
      </w:r>
      <w:r w:rsidR="006F6AF1">
        <w:rPr>
          <w:b/>
          <w:noProof/>
        </w:rPr>
        <w:t>2</w:t>
      </w:r>
      <w:r w:rsidR="006F6AF1">
        <w:rPr>
          <w:b/>
        </w:rPr>
        <w:t>:</w:t>
      </w:r>
      <w:r w:rsidR="006F6AF1" w:rsidRPr="00AE7FE4">
        <w:rPr>
          <w:b/>
        </w:rPr>
        <w:t xml:space="preserve"> </w:t>
      </w:r>
      <w:r w:rsidR="006F6AF1">
        <w:rPr>
          <w:b/>
        </w:rPr>
        <w:t xml:space="preserve">Cyclic shift in </w:t>
      </w:r>
      <w:r w:rsidR="006F6AF1" w:rsidRPr="00AE7FE4">
        <w:rPr>
          <w:b/>
        </w:rPr>
        <w:t xml:space="preserve">E-PF0 </w:t>
      </w:r>
      <w:r w:rsidR="006F6AF1">
        <w:rPr>
          <w:b/>
        </w:rPr>
        <w:t xml:space="preserve">is computed as follows: </w:t>
      </w:r>
    </w:p>
    <w:p w14:paraId="5966DA89" w14:textId="77777777" w:rsidR="006F6AF1" w:rsidRDefault="006F6AF1" w:rsidP="0037124E">
      <w:pPr>
        <w:pStyle w:val="ListParagraph"/>
        <w:numPr>
          <w:ilvl w:val="0"/>
          <w:numId w:val="52"/>
        </w:numPr>
        <w:rPr>
          <w:b/>
        </w:rPr>
      </w:pPr>
      <w:r w:rsidRPr="00165733">
        <w:rPr>
          <w:b/>
        </w:rPr>
        <w:t>Cyclic shift for n</w:t>
      </w:r>
      <w:r w:rsidRPr="00165733">
        <w:rPr>
          <w:b/>
          <w:vertAlign w:val="superscript"/>
        </w:rPr>
        <w:t>th</w:t>
      </w:r>
      <w:r w:rsidRPr="00165733">
        <w:rPr>
          <w:b/>
        </w:rPr>
        <w:t xml:space="preserve"> RB: </w:t>
      </w:r>
      <m:oMath>
        <m:sSub>
          <m:sSubPr>
            <m:ctrlPr>
              <w:rPr>
                <w:rFonts w:ascii="Cambria Math" w:hAnsi="Cambria Math"/>
                <w:i/>
              </w:rPr>
            </m:ctrlPr>
          </m:sSubPr>
          <m:e>
            <m:r>
              <w:rPr>
                <w:rFonts w:ascii="Cambria Math" w:hAnsi="Cambria Math"/>
              </w:rPr>
              <m:t>C</m:t>
            </m:r>
          </m:e>
          <m:sub>
            <m:r>
              <w:rPr>
                <w:rFonts w:ascii="Cambria Math" w:hAnsi="Cambria Math"/>
              </w:rPr>
              <m:t>s</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mod(C</m:t>
            </m:r>
          </m:e>
          <m:sub>
            <m:r>
              <w:rPr>
                <w:rFonts w:ascii="Cambria Math" w:hAnsi="Cambria Math"/>
              </w:rPr>
              <m:t>s</m:t>
            </m:r>
          </m:sub>
        </m:sSub>
        <m:d>
          <m:dPr>
            <m:ctrlPr>
              <w:rPr>
                <w:rFonts w:ascii="Cambria Math" w:hAnsi="Cambria Math"/>
                <w:i/>
              </w:rPr>
            </m:ctrlPr>
          </m:dPr>
          <m:e>
            <m:r>
              <w:rPr>
                <w:rFonts w:ascii="Cambria Math" w:hAnsi="Cambria Math"/>
              </w:rPr>
              <m:t>0</m:t>
            </m:r>
          </m:e>
        </m:d>
        <m:r>
          <w:rPr>
            <w:rFonts w:ascii="Cambria Math" w:hAnsi="Cambria Math"/>
          </w:rPr>
          <m:t xml:space="preserve">+nX, 12),    </m:t>
        </m:r>
      </m:oMath>
      <w:r w:rsidRPr="00165733">
        <w:rPr>
          <w:b/>
        </w:rPr>
        <w:t xml:space="preserve"> </w:t>
      </w:r>
    </w:p>
    <w:p w14:paraId="59DA9149" w14:textId="77777777" w:rsidR="006F6AF1" w:rsidRDefault="006F6AF1" w:rsidP="0037124E">
      <w:pPr>
        <w:pStyle w:val="ListParagraph"/>
        <w:numPr>
          <w:ilvl w:val="0"/>
          <w:numId w:val="52"/>
        </w:numPr>
        <w:rPr>
          <w:b/>
        </w:rPr>
      </w:pPr>
      <m:oMath>
        <m:sSub>
          <m:sSubPr>
            <m:ctrlPr>
              <w:rPr>
                <w:rFonts w:ascii="Cambria Math" w:hAnsi="Cambria Math"/>
                <w:i/>
              </w:rPr>
            </m:ctrlPr>
          </m:sSubPr>
          <m:e>
            <m:r>
              <w:rPr>
                <w:rFonts w:ascii="Cambria Math" w:hAnsi="Cambria Math"/>
              </w:rPr>
              <m:t>C</m:t>
            </m:r>
          </m:e>
          <m:sub>
            <m:r>
              <w:rPr>
                <w:rFonts w:ascii="Cambria Math" w:hAnsi="Cambria Math"/>
              </w:rPr>
              <m:t>s</m:t>
            </m:r>
          </m:sub>
        </m:sSub>
        <m:d>
          <m:dPr>
            <m:ctrlPr>
              <w:rPr>
                <w:rFonts w:ascii="Cambria Math" w:hAnsi="Cambria Math"/>
                <w:i/>
              </w:rPr>
            </m:ctrlPr>
          </m:dPr>
          <m:e>
            <m:r>
              <w:rPr>
                <w:rFonts w:ascii="Cambria Math" w:hAnsi="Cambria Math"/>
              </w:rPr>
              <m:t>0</m:t>
            </m: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+6</m:t>
        </m:r>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3b</m:t>
            </m:r>
          </m:e>
          <m:sub>
            <m:r>
              <w:rPr>
                <w:rFonts w:ascii="Cambria Math" w:hAnsi="Cambria Math"/>
              </w:rPr>
              <m:t>1</m:t>
            </m:r>
          </m:sub>
        </m:sSub>
        <m:r>
          <w:rPr>
            <w:rFonts w:ascii="Cambria Math" w:hAnsi="Cambria Math"/>
          </w:rPr>
          <m:t xml:space="preserve"> </m:t>
        </m:r>
      </m:oMath>
      <w:r w:rsidRPr="00165733">
        <w:rPr>
          <w:b/>
        </w:rPr>
        <w:t>is determined by HARQ payload bits</w:t>
      </w:r>
      <w:r>
        <w:rPr>
          <w:b/>
        </w:rPr>
        <w:t xml:space="preserve">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1</m:t>
            </m:r>
          </m:sub>
        </m:sSub>
      </m:oMath>
      <w:r>
        <w:rPr>
          <w:b/>
        </w:rPr>
        <w:t>)</w:t>
      </w:r>
      <w:r w:rsidRPr="00165733">
        <w:rPr>
          <w:b/>
        </w:rPr>
        <w:t xml:space="preserve"> and RRC configured cyclic shift offset</w:t>
      </w:r>
      <w:r>
        <w:rPr>
          <w:b/>
        </w:rPr>
        <w:t xml:space="preserve"> (</w:t>
      </w:r>
      <m:oMath>
        <m:sSub>
          <m:sSubPr>
            <m:ctrlPr>
              <w:rPr>
                <w:rFonts w:ascii="Cambria Math" w:hAnsi="Cambria Math"/>
                <w:i/>
              </w:rPr>
            </m:ctrlPr>
          </m:sSubPr>
          <m:e>
            <m:r>
              <w:rPr>
                <w:rFonts w:ascii="Cambria Math" w:hAnsi="Cambria Math"/>
              </w:rPr>
              <m:t>c</m:t>
            </m:r>
          </m:e>
          <m:sub>
            <m:r>
              <w:rPr>
                <w:rFonts w:ascii="Cambria Math" w:hAnsi="Cambria Math"/>
              </w:rPr>
              <m:t>0</m:t>
            </m:r>
          </m:sub>
        </m:sSub>
      </m:oMath>
      <w:r>
        <w:rPr>
          <w:b/>
        </w:rPr>
        <w:t>)</w:t>
      </w:r>
      <w:r w:rsidRPr="00165733">
        <w:rPr>
          <w:b/>
        </w:rPr>
        <w:t>,</w:t>
      </w:r>
    </w:p>
    <w:p w14:paraId="31047D5B" w14:textId="77777777" w:rsidR="006F6AF1" w:rsidRPr="00165733" w:rsidRDefault="006F6AF1" w:rsidP="0037124E">
      <w:pPr>
        <w:pStyle w:val="ListParagraph"/>
        <w:numPr>
          <w:ilvl w:val="0"/>
          <w:numId w:val="52"/>
        </w:numPr>
        <w:rPr>
          <w:b/>
        </w:rPr>
      </w:pPr>
      <w:r w:rsidRPr="00165733">
        <w:rPr>
          <w:b/>
        </w:rPr>
        <w:t>X =(1+6*SR)</w:t>
      </w:r>
    </w:p>
    <w:p w14:paraId="22A2EDB2" w14:textId="77777777" w:rsidR="006F6AF1" w:rsidRDefault="00AE73CC" w:rsidP="009D46BD">
      <w:pPr>
        <w:rPr>
          <w:b/>
        </w:rPr>
      </w:pPr>
      <w:r>
        <w:fldChar w:fldCharType="end"/>
      </w:r>
      <w:r>
        <w:fldChar w:fldCharType="begin"/>
      </w:r>
      <w:r>
        <w:instrText xml:space="preserve"> REF b3 \h </w:instrText>
      </w:r>
      <w:r>
        <w:fldChar w:fldCharType="separate"/>
      </w:r>
      <w:r w:rsidR="006F6AF1">
        <w:rPr>
          <w:b/>
        </w:rPr>
        <w:t xml:space="preserve">Proposal </w:t>
      </w:r>
      <w:r w:rsidR="006F6AF1">
        <w:rPr>
          <w:b/>
          <w:noProof/>
        </w:rPr>
        <w:t>3</w:t>
      </w:r>
      <w:r w:rsidR="006F6AF1">
        <w:rPr>
          <w:b/>
        </w:rPr>
        <w:t>: E-PF0 also supports TD-OCC of length 2 when using 2 symbols.</w:t>
      </w:r>
    </w:p>
    <w:p w14:paraId="5F85880D" w14:textId="77777777" w:rsidR="006F6AF1" w:rsidRPr="009D46BD" w:rsidRDefault="006F6AF1" w:rsidP="009D46BD">
      <w:pPr>
        <w:rPr>
          <w:b/>
        </w:rPr>
      </w:pPr>
    </w:p>
    <w:p w14:paraId="0D911B86" w14:textId="77777777" w:rsidR="006F6AF1" w:rsidRPr="005A4BD1" w:rsidRDefault="00AE73CC" w:rsidP="005A4BD1">
      <w:pPr>
        <w:rPr>
          <w:b/>
        </w:rPr>
      </w:pPr>
      <w:r>
        <w:fldChar w:fldCharType="end"/>
      </w:r>
      <w:r>
        <w:fldChar w:fldCharType="begin"/>
      </w:r>
      <w:r>
        <w:instrText xml:space="preserve"> REF b4 \h </w:instrText>
      </w:r>
      <w:r>
        <w:fldChar w:fldCharType="separate"/>
      </w:r>
      <w:r w:rsidR="006F6AF1" w:rsidRPr="005A4BD1">
        <w:rPr>
          <w:b/>
        </w:rPr>
        <w:t xml:space="preserve">Proposal </w:t>
      </w:r>
      <w:r w:rsidR="006F6AF1">
        <w:rPr>
          <w:b/>
          <w:noProof/>
        </w:rPr>
        <w:t>4</w:t>
      </w:r>
      <w:r w:rsidR="006F6AF1" w:rsidRPr="005A4BD1">
        <w:rPr>
          <w:b/>
        </w:rPr>
        <w:t>: In E-PF1, use cyclic shift step size of 1 used for both UCI and DMRS symbols</w:t>
      </w:r>
      <w:r w:rsidR="006F6AF1">
        <w:rPr>
          <w:b/>
        </w:rPr>
        <w:t xml:space="preserve"> while repeating PRBs across the interlace.</w:t>
      </w:r>
    </w:p>
    <w:p w14:paraId="5EA956D3" w14:textId="77777777" w:rsidR="006F6AF1" w:rsidRPr="00993764" w:rsidRDefault="00AE73CC" w:rsidP="00474FCA">
      <w:pPr>
        <w:rPr>
          <w:b/>
        </w:rPr>
      </w:pPr>
      <w:r>
        <w:fldChar w:fldCharType="end"/>
      </w:r>
      <w:r>
        <w:fldChar w:fldCharType="begin"/>
      </w:r>
      <w:r>
        <w:instrText xml:space="preserve"> REF b5 \h </w:instrText>
      </w:r>
      <w:r>
        <w:fldChar w:fldCharType="separate"/>
      </w:r>
      <w:r w:rsidR="006F6AF1">
        <w:rPr>
          <w:b/>
        </w:rPr>
        <w:t xml:space="preserve">Proposal </w:t>
      </w:r>
      <w:r w:rsidR="006F6AF1">
        <w:rPr>
          <w:b/>
          <w:noProof/>
        </w:rPr>
        <w:t>5</w:t>
      </w:r>
      <w:r w:rsidR="006F6AF1">
        <w:rPr>
          <w:b/>
        </w:rPr>
        <w:t>:</w:t>
      </w:r>
      <w:r w:rsidR="006F6AF1" w:rsidRPr="00993764">
        <w:rPr>
          <w:b/>
        </w:rPr>
        <w:t xml:space="preserve"> </w:t>
      </w:r>
      <w:r w:rsidR="006F6AF1">
        <w:rPr>
          <w:b/>
        </w:rPr>
        <w:t xml:space="preserve">User multiplexing for </w:t>
      </w:r>
      <w:r w:rsidR="006F6AF1" w:rsidRPr="00993764">
        <w:rPr>
          <w:b/>
        </w:rPr>
        <w:t>E</w:t>
      </w:r>
      <w:r w:rsidR="006F6AF1">
        <w:rPr>
          <w:b/>
        </w:rPr>
        <w:t>-</w:t>
      </w:r>
      <w:r w:rsidR="006F6AF1" w:rsidRPr="00993764">
        <w:rPr>
          <w:b/>
        </w:rPr>
        <w:t>PF</w:t>
      </w:r>
      <w:r w:rsidR="006F6AF1">
        <w:rPr>
          <w:b/>
        </w:rPr>
        <w:t>1</w:t>
      </w:r>
      <w:r w:rsidR="006F6AF1" w:rsidRPr="00993764">
        <w:rPr>
          <w:b/>
        </w:rPr>
        <w:t xml:space="preserve"> </w:t>
      </w:r>
      <w:r w:rsidR="006F6AF1">
        <w:rPr>
          <w:b/>
        </w:rPr>
        <w:t xml:space="preserve">can be further enhanced by allowing the modulation symbol to change across PRBs of an interlace. Specifically, if X is the modulation symbol based on the </w:t>
      </w:r>
      <w:proofErr w:type="gramStart"/>
      <w:r w:rsidR="006F6AF1">
        <w:rPr>
          <w:b/>
        </w:rPr>
        <w:t>1 or 2 bit</w:t>
      </w:r>
      <w:proofErr w:type="gramEnd"/>
      <w:r w:rsidR="006F6AF1">
        <w:rPr>
          <w:b/>
        </w:rPr>
        <w:t xml:space="preserve"> payload, the following sequence of modulation symbols is used across the PRBs of an interlace</w:t>
      </w:r>
    </w:p>
    <w:p w14:paraId="2174B7B1" w14:textId="77777777" w:rsidR="006F6AF1" w:rsidRDefault="006F6AF1" w:rsidP="0037124E">
      <w:pPr>
        <w:pStyle w:val="ListParagraph"/>
        <w:numPr>
          <w:ilvl w:val="0"/>
          <w:numId w:val="39"/>
        </w:numPr>
        <w:rPr>
          <w:b/>
        </w:rPr>
      </w:pPr>
      <w:r>
        <w:rPr>
          <w:b/>
        </w:rPr>
        <w:t xml:space="preserve">Without </w:t>
      </w:r>
      <w:proofErr w:type="gramStart"/>
      <w:r>
        <w:rPr>
          <w:b/>
        </w:rPr>
        <w:t>SR :</w:t>
      </w:r>
      <w:proofErr w:type="gramEnd"/>
      <w:r>
        <w:rPr>
          <w:b/>
        </w:rPr>
        <w:t xml:space="preserve"> [X </w:t>
      </w:r>
      <w:proofErr w:type="spellStart"/>
      <w:r>
        <w:rPr>
          <w:b/>
        </w:rPr>
        <w:t>X</w:t>
      </w:r>
      <w:proofErr w:type="spellEnd"/>
      <w:r>
        <w:rPr>
          <w:b/>
        </w:rPr>
        <w:t xml:space="preserve"> </w:t>
      </w:r>
      <w:proofErr w:type="spellStart"/>
      <w:r>
        <w:rPr>
          <w:b/>
        </w:rPr>
        <w:t>X</w:t>
      </w:r>
      <w:proofErr w:type="spellEnd"/>
      <w:r>
        <w:rPr>
          <w:b/>
        </w:rPr>
        <w:t xml:space="preserve"> X…]</w:t>
      </w:r>
    </w:p>
    <w:p w14:paraId="15B7CF61" w14:textId="77777777" w:rsidR="006F6AF1" w:rsidRPr="003C1F56" w:rsidRDefault="006F6AF1" w:rsidP="0037124E">
      <w:pPr>
        <w:pStyle w:val="ListParagraph"/>
        <w:numPr>
          <w:ilvl w:val="0"/>
          <w:numId w:val="39"/>
        </w:numPr>
        <w:rPr>
          <w:b/>
        </w:rPr>
      </w:pPr>
      <w:r>
        <w:rPr>
          <w:b/>
        </w:rPr>
        <w:t xml:space="preserve">With SR: [X -X </w:t>
      </w:r>
      <w:proofErr w:type="spellStart"/>
      <w:r>
        <w:rPr>
          <w:b/>
        </w:rPr>
        <w:t>X</w:t>
      </w:r>
      <w:proofErr w:type="spellEnd"/>
      <w:r>
        <w:rPr>
          <w:b/>
        </w:rPr>
        <w:t xml:space="preserve"> -X…]</w:t>
      </w:r>
    </w:p>
    <w:p w14:paraId="1A759E29" w14:textId="77777777" w:rsidR="006F6AF1" w:rsidRDefault="00AE73CC" w:rsidP="005A4BD1">
      <w:r>
        <w:fldChar w:fldCharType="end"/>
      </w:r>
      <w:r>
        <w:fldChar w:fldCharType="begin"/>
      </w:r>
      <w:r>
        <w:instrText xml:space="preserve"> REF b6 \h </w:instrText>
      </w:r>
      <w:r>
        <w:fldChar w:fldCharType="separate"/>
      </w:r>
      <w:r w:rsidR="006F6AF1">
        <w:rPr>
          <w:b/>
        </w:rPr>
        <w:t xml:space="preserve">Proposal </w:t>
      </w:r>
      <w:r w:rsidR="006F6AF1">
        <w:rPr>
          <w:b/>
          <w:noProof/>
        </w:rPr>
        <w:t>6</w:t>
      </w:r>
      <w:r w:rsidR="006F6AF1">
        <w:rPr>
          <w:b/>
        </w:rPr>
        <w:t xml:space="preserve">: In </w:t>
      </w:r>
      <w:r w:rsidR="006F6AF1" w:rsidRPr="00993764">
        <w:rPr>
          <w:b/>
        </w:rPr>
        <w:t>E-PF</w:t>
      </w:r>
      <w:r w:rsidR="006F6AF1">
        <w:rPr>
          <w:b/>
        </w:rPr>
        <w:t xml:space="preserve">2, </w:t>
      </w:r>
      <w:r w:rsidR="006F6AF1" w:rsidRPr="00C17B42">
        <w:rPr>
          <w:b/>
        </w:rPr>
        <w:t xml:space="preserve">OCC </w:t>
      </w:r>
      <w:r w:rsidR="006F6AF1">
        <w:rPr>
          <w:b/>
        </w:rPr>
        <w:t xml:space="preserve">cycling across PRBs is used </w:t>
      </w:r>
      <w:r w:rsidR="006F6AF1" w:rsidRPr="00C17B42">
        <w:rPr>
          <w:b/>
        </w:rPr>
        <w:t>to reduce PAPR of CP-OFDM waveform</w:t>
      </w:r>
      <w:r w:rsidR="006F6AF1">
        <w:rPr>
          <w:b/>
        </w:rPr>
        <w:t xml:space="preserve"> while using </w:t>
      </w:r>
      <w:r w:rsidR="006F6AF1" w:rsidRPr="00DA5DC1">
        <w:rPr>
          <w:b/>
        </w:rPr>
        <w:t>frequency domain CDM</w:t>
      </w:r>
      <w:r w:rsidR="006F6AF1" w:rsidRPr="00C17B42">
        <w:rPr>
          <w:b/>
        </w:rPr>
        <w:t>.</w:t>
      </w:r>
    </w:p>
    <w:p w14:paraId="0DC4CCBF" w14:textId="77777777" w:rsidR="006F6AF1" w:rsidRDefault="00AE73CC" w:rsidP="00407065">
      <w:pPr>
        <w:rPr>
          <w:b/>
        </w:rPr>
      </w:pPr>
      <w:r>
        <w:fldChar w:fldCharType="end"/>
      </w:r>
      <w:r>
        <w:fldChar w:fldCharType="begin"/>
      </w:r>
      <w:r>
        <w:instrText xml:space="preserve"> REF b7 \h </w:instrText>
      </w:r>
      <w:r>
        <w:fldChar w:fldCharType="separate"/>
      </w:r>
      <w:r w:rsidR="006F6AF1" w:rsidRPr="00CE4C2E">
        <w:rPr>
          <w:b/>
        </w:rPr>
        <w:t>Proposa</w:t>
      </w:r>
      <w:r w:rsidR="006F6AF1">
        <w:rPr>
          <w:b/>
        </w:rPr>
        <w:t xml:space="preserve">l </w:t>
      </w:r>
      <w:r w:rsidR="006F6AF1">
        <w:rPr>
          <w:b/>
          <w:noProof/>
        </w:rPr>
        <w:t>7</w:t>
      </w:r>
      <w:r w:rsidR="006F6AF1" w:rsidRPr="0047570B">
        <w:rPr>
          <w:b/>
        </w:rPr>
        <w:t>:</w:t>
      </w:r>
      <w:r w:rsidR="006F6AF1">
        <w:rPr>
          <w:b/>
        </w:rPr>
        <w:t xml:space="preserve"> In E-PF3,</w:t>
      </w:r>
      <w:r w:rsidR="006F6AF1" w:rsidRPr="0047570B">
        <w:rPr>
          <w:b/>
        </w:rPr>
        <w:t xml:space="preserve"> </w:t>
      </w:r>
      <w:r w:rsidR="006F6AF1">
        <w:rPr>
          <w:b/>
        </w:rPr>
        <w:t>u</w:t>
      </w:r>
      <w:r w:rsidR="006F6AF1" w:rsidRPr="0047570B">
        <w:rPr>
          <w:b/>
        </w:rPr>
        <w:t xml:space="preserve">ser multiplexing can be achieved by pre-DFT OCC </w:t>
      </w:r>
      <w:proofErr w:type="gramStart"/>
      <w:r w:rsidR="006F6AF1" w:rsidRPr="0047570B">
        <w:rPr>
          <w:b/>
        </w:rPr>
        <w:t>similar to</w:t>
      </w:r>
      <w:proofErr w:type="gramEnd"/>
      <w:r w:rsidR="006F6AF1" w:rsidRPr="0047570B">
        <w:rPr>
          <w:b/>
        </w:rPr>
        <w:t xml:space="preserve"> NR format 4</w:t>
      </w:r>
      <w:r w:rsidR="006F6AF1">
        <w:rPr>
          <w:b/>
        </w:rPr>
        <w:t>.</w:t>
      </w:r>
    </w:p>
    <w:p w14:paraId="51EF7395" w14:textId="77777777" w:rsidR="006F6AF1" w:rsidRPr="007563F5" w:rsidRDefault="006F6AF1" w:rsidP="007563F5">
      <w:pPr>
        <w:pStyle w:val="ListParagraph"/>
        <w:numPr>
          <w:ilvl w:val="0"/>
          <w:numId w:val="67"/>
        </w:numPr>
        <w:overflowPunct/>
        <w:adjustRightInd/>
        <w:spacing w:after="0"/>
        <w:textAlignment w:val="auto"/>
        <w:rPr>
          <w:b/>
          <w:lang w:eastAsia="x-none"/>
        </w:rPr>
      </w:pPr>
      <w:r>
        <w:rPr>
          <w:b/>
        </w:rPr>
        <w:t xml:space="preserve">Support </w:t>
      </w:r>
      <w:r w:rsidRPr="000956FC">
        <w:rPr>
          <w:b/>
        </w:rPr>
        <w:t xml:space="preserve">Alt 1: </w:t>
      </w:r>
      <w:r w:rsidRPr="007563F5">
        <w:rPr>
          <w:b/>
          <w:lang w:eastAsia="x-none"/>
        </w:rPr>
        <w:t>Block-wise repetition in time domain followed by mapping over whole interlace in frequency (analogous to (Rel-15) PF4)</w:t>
      </w:r>
    </w:p>
    <w:p w14:paraId="6A31FDCF" w14:textId="77777777" w:rsidR="006F6AF1" w:rsidRPr="005869EC" w:rsidRDefault="006F6AF1" w:rsidP="005869EC">
      <w:pPr>
        <w:pStyle w:val="ListParagraph"/>
        <w:numPr>
          <w:ilvl w:val="0"/>
          <w:numId w:val="67"/>
        </w:numPr>
        <w:rPr>
          <w:rFonts w:eastAsia="Times New Roman"/>
        </w:rPr>
      </w:pPr>
      <w:r w:rsidRPr="0072701B">
        <w:rPr>
          <w:b/>
          <w:lang w:eastAsia="en-US"/>
        </w:rPr>
        <w:t xml:space="preserve">For interlace PUCCH the pre-DFT OCC needs to be done over the entire interlace as follows: </w:t>
      </w:r>
      <m:oMath>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0</m:t>
            </m:r>
          </m:sub>
        </m:sSub>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r>
          <w:rPr>
            <w:rFonts w:ascii="Cambria Math" w:eastAsia="Times New Roman"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w</m:t>
                </m:r>
              </m:e>
              <m:sub>
                <m:r>
                  <w:rPr>
                    <w:rFonts w:ascii="Cambria Math" w:hAnsi="Cambria Math"/>
                  </w:rPr>
                  <m:t>0</m:t>
                </m:r>
              </m:sub>
            </m:sSub>
            <m:r>
              <w:rPr>
                <w:rFonts w:ascii="Cambria Math" w:hAnsi="Cambria Math"/>
              </w:rPr>
              <m:t>x</m:t>
            </m:r>
          </m:e>
          <m:sub>
            <m:r>
              <w:rPr>
                <w:rFonts w:ascii="Cambria Math" w:hAnsi="Cambria Math"/>
              </w:rPr>
              <m:t>N-1</m:t>
            </m:r>
          </m:sub>
        </m:sSub>
        <m:r>
          <w:rPr>
            <w:rFonts w:ascii="Cambria Math" w:hAnsi="Cambria Math"/>
          </w:rPr>
          <m:t>……</m:t>
        </m:r>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M-1</m:t>
            </m:r>
          </m:sub>
        </m:sSub>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r>
          <w:rPr>
            <w:rFonts w:ascii="Cambria Math" w:eastAsia="Times New Roman"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w</m:t>
                </m:r>
              </m:e>
              <m:sub>
                <m:r>
                  <w:rPr>
                    <w:rFonts w:ascii="Cambria Math" w:hAnsi="Cambria Math"/>
                  </w:rPr>
                  <m:t>M-1</m:t>
                </m:r>
              </m:sub>
            </m:sSub>
            <m:r>
              <w:rPr>
                <w:rFonts w:ascii="Cambria Math" w:hAnsi="Cambria Math"/>
              </w:rPr>
              <m:t>x</m:t>
            </m:r>
          </m:e>
          <m:sub>
            <m:r>
              <w:rPr>
                <w:rFonts w:ascii="Cambria Math" w:hAnsi="Cambria Math"/>
              </w:rPr>
              <m:t>N-1</m:t>
            </m:r>
          </m:sub>
        </m:sSub>
        <m:r>
          <w:rPr>
            <w:rFonts w:ascii="Cambria Math" w:hAnsi="Cambria Math"/>
          </w:rPr>
          <m:t>]</m:t>
        </m:r>
      </m:oMath>
    </w:p>
    <w:p w14:paraId="1AE2D082" w14:textId="77777777" w:rsidR="006F6AF1" w:rsidRPr="00777127" w:rsidRDefault="006F6AF1" w:rsidP="005869EC">
      <w:pPr>
        <w:pStyle w:val="ListParagraph"/>
        <w:numPr>
          <w:ilvl w:val="1"/>
          <w:numId w:val="40"/>
        </w:numPr>
        <w:rPr>
          <w:b/>
        </w:rPr>
      </w:pPr>
      <w:r>
        <w:rPr>
          <w:b/>
        </w:rPr>
        <w:t>Use DFT spreading sequence as OCC spreading code</w:t>
      </w:r>
    </w:p>
    <w:p w14:paraId="3621EC91" w14:textId="77777777" w:rsidR="006F6AF1" w:rsidRPr="007563F5" w:rsidRDefault="00AE73CC" w:rsidP="007563F5">
      <w:pPr>
        <w:rPr>
          <w:b/>
        </w:rPr>
      </w:pPr>
      <w:r>
        <w:fldChar w:fldCharType="end"/>
      </w:r>
      <w:r>
        <w:fldChar w:fldCharType="begin"/>
      </w:r>
      <w:r>
        <w:instrText xml:space="preserve"> REF b8 \h </w:instrText>
      </w:r>
      <w:r>
        <w:fldChar w:fldCharType="separate"/>
      </w:r>
      <w:r w:rsidR="006F6AF1" w:rsidRPr="007563F5">
        <w:rPr>
          <w:b/>
        </w:rPr>
        <w:t xml:space="preserve">Proposal </w:t>
      </w:r>
      <w:r w:rsidR="006F6AF1">
        <w:rPr>
          <w:b/>
          <w:noProof/>
        </w:rPr>
        <w:t>8</w:t>
      </w:r>
      <w:r w:rsidR="006F6AF1" w:rsidRPr="007563F5">
        <w:rPr>
          <w:b/>
        </w:rPr>
        <w:t>: For E-PF3</w:t>
      </w:r>
      <w:r w:rsidR="006F6AF1">
        <w:rPr>
          <w:b/>
        </w:rPr>
        <w:t xml:space="preserve"> </w:t>
      </w:r>
      <w:r w:rsidR="006F6AF1" w:rsidRPr="007563F5">
        <w:rPr>
          <w:b/>
        </w:rPr>
        <w:t>DMRS sequence</w:t>
      </w:r>
      <w:r w:rsidR="006F6AF1">
        <w:rPr>
          <w:b/>
        </w:rPr>
        <w:t xml:space="preserve"> </w:t>
      </w:r>
      <w:r w:rsidR="006F6AF1" w:rsidRPr="007563F5">
        <w:rPr>
          <w:b/>
        </w:rPr>
        <w:t xml:space="preserve">choose cyclic shifts to maintain RB-wise orthogonality to multiplex users </w:t>
      </w:r>
    </w:p>
    <w:p w14:paraId="4E7D50BD" w14:textId="77777777" w:rsidR="006F6AF1" w:rsidRDefault="006F6AF1">
      <w:pPr>
        <w:pStyle w:val="ListParagraph"/>
        <w:numPr>
          <w:ilvl w:val="0"/>
          <w:numId w:val="42"/>
        </w:numPr>
        <w:rPr>
          <w:b/>
        </w:rPr>
      </w:pPr>
      <w:r w:rsidRPr="00143D5D">
        <w:rPr>
          <w:b/>
        </w:rPr>
        <w:t xml:space="preserve">For an L length ZC sequence, N users can be multiplexed with cyclic shifts </w:t>
      </w:r>
      <m:oMath>
        <m:d>
          <m:dPr>
            <m:begChr m:val="["/>
            <m:endChr m:val="]"/>
            <m:ctrlPr>
              <w:rPr>
                <w:rFonts w:ascii="Cambria Math" w:hAnsi="Cambria Math"/>
                <w:b/>
                <w:i/>
              </w:rPr>
            </m:ctrlPr>
          </m:dPr>
          <m:e>
            <m:r>
              <m:rPr>
                <m:sty m:val="bi"/>
              </m:rPr>
              <w:rPr>
                <w:rFonts w:ascii="Cambria Math" w:hAnsi="Cambria Math"/>
              </w:rPr>
              <m:t>0:</m:t>
            </m:r>
            <m:f>
              <m:fPr>
                <m:ctrlPr>
                  <w:rPr>
                    <w:rFonts w:ascii="Cambria Math" w:hAnsi="Cambria Math"/>
                    <w:b/>
                    <w:i/>
                  </w:rPr>
                </m:ctrlPr>
              </m:fPr>
              <m:num>
                <m:r>
                  <m:rPr>
                    <m:sty m:val="bi"/>
                  </m:rPr>
                  <w:rPr>
                    <w:rFonts w:ascii="Cambria Math" w:hAnsi="Cambria Math"/>
                  </w:rPr>
                  <m:t>L</m:t>
                </m:r>
              </m:num>
              <m:den>
                <m:r>
                  <m:rPr>
                    <m:sty m:val="bi"/>
                  </m:rPr>
                  <w:rPr>
                    <w:rFonts w:ascii="Cambria Math" w:hAnsi="Cambria Math"/>
                  </w:rPr>
                  <m:t>N</m:t>
                </m:r>
              </m:den>
            </m:f>
            <m:r>
              <m:rPr>
                <m:sty m:val="bi"/>
              </m:rPr>
              <w:rPr>
                <w:rFonts w:ascii="Cambria Math" w:hAnsi="Cambria Math"/>
              </w:rPr>
              <m:t>:</m:t>
            </m:r>
            <m:d>
              <m:dPr>
                <m:ctrlPr>
                  <w:rPr>
                    <w:rFonts w:ascii="Cambria Math" w:hAnsi="Cambria Math"/>
                    <w:b/>
                    <w:i/>
                  </w:rPr>
                </m:ctrlPr>
              </m:dPr>
              <m:e>
                <m:r>
                  <m:rPr>
                    <m:sty m:val="bi"/>
                  </m:rPr>
                  <w:rPr>
                    <w:rFonts w:ascii="Cambria Math" w:hAnsi="Cambria Math"/>
                  </w:rPr>
                  <m:t>L-</m:t>
                </m:r>
                <m:f>
                  <m:fPr>
                    <m:ctrlPr>
                      <w:rPr>
                        <w:rFonts w:ascii="Cambria Math" w:hAnsi="Cambria Math"/>
                        <w:b/>
                        <w:i/>
                      </w:rPr>
                    </m:ctrlPr>
                  </m:fPr>
                  <m:num>
                    <m:r>
                      <m:rPr>
                        <m:sty m:val="bi"/>
                      </m:rPr>
                      <w:rPr>
                        <w:rFonts w:ascii="Cambria Math" w:hAnsi="Cambria Math"/>
                      </w:rPr>
                      <m:t>L</m:t>
                    </m:r>
                  </m:num>
                  <m:den>
                    <m:r>
                      <m:rPr>
                        <m:sty m:val="bi"/>
                      </m:rPr>
                      <w:rPr>
                        <w:rFonts w:ascii="Cambria Math" w:hAnsi="Cambria Math"/>
                      </w:rPr>
                      <m:t>N</m:t>
                    </m:r>
                  </m:den>
                </m:f>
              </m:e>
            </m:d>
          </m:e>
        </m:d>
        <m:r>
          <m:rPr>
            <m:sty m:val="bi"/>
          </m:rPr>
          <w:rPr>
            <w:rFonts w:ascii="Cambria Math" w:hAnsi="Cambria Math"/>
          </w:rPr>
          <m:t>+δ, with  0≤δ&lt;</m:t>
        </m:r>
        <m:f>
          <m:fPr>
            <m:ctrlPr>
              <w:rPr>
                <w:rFonts w:ascii="Cambria Math" w:hAnsi="Cambria Math"/>
                <w:b/>
                <w:i/>
              </w:rPr>
            </m:ctrlPr>
          </m:fPr>
          <m:num>
            <m:r>
              <m:rPr>
                <m:sty m:val="bi"/>
              </m:rPr>
              <w:rPr>
                <w:rFonts w:ascii="Cambria Math" w:hAnsi="Cambria Math"/>
              </w:rPr>
              <m:t>L</m:t>
            </m:r>
          </m:num>
          <m:den>
            <m:r>
              <m:rPr>
                <m:sty m:val="bi"/>
              </m:rPr>
              <w:rPr>
                <w:rFonts w:ascii="Cambria Math" w:hAnsi="Cambria Math"/>
              </w:rPr>
              <m:t>N</m:t>
            </m:r>
          </m:den>
        </m:f>
      </m:oMath>
      <w:r w:rsidRPr="00143D5D">
        <w:rPr>
          <w:b/>
        </w:rPr>
        <w:t>.</w:t>
      </w:r>
    </w:p>
    <w:p w14:paraId="388F493D" w14:textId="77777777" w:rsidR="006F6AF1" w:rsidRDefault="006F6AF1" w:rsidP="007563F5">
      <w:pPr>
        <w:pStyle w:val="ListParagraph"/>
        <w:numPr>
          <w:ilvl w:val="0"/>
          <w:numId w:val="42"/>
        </w:numPr>
        <w:rPr>
          <w:b/>
        </w:rPr>
      </w:pPr>
      <w:r>
        <w:rPr>
          <w:b/>
        </w:rPr>
        <w:t>OCC index maps to the cyclic shift used.</w:t>
      </w:r>
    </w:p>
    <w:p w14:paraId="256E17CD" w14:textId="77777777" w:rsidR="006F6AF1" w:rsidRDefault="00AE73CC" w:rsidP="00FB1C33">
      <w:pPr>
        <w:rPr>
          <w:b/>
        </w:rPr>
      </w:pPr>
      <w:r>
        <w:fldChar w:fldCharType="end"/>
      </w:r>
      <w:r>
        <w:fldChar w:fldCharType="begin"/>
      </w:r>
      <w:r>
        <w:instrText xml:space="preserve"> REF b9 \h </w:instrText>
      </w:r>
      <w:r>
        <w:fldChar w:fldCharType="separate"/>
      </w:r>
      <w:r w:rsidR="006F6AF1" w:rsidRPr="00CE4C2E">
        <w:rPr>
          <w:b/>
        </w:rPr>
        <w:t>Proposal</w:t>
      </w:r>
      <w:r w:rsidR="006F6AF1">
        <w:rPr>
          <w:b/>
        </w:rPr>
        <w:t xml:space="preserve"> </w:t>
      </w:r>
      <w:r w:rsidR="006F6AF1">
        <w:rPr>
          <w:b/>
          <w:noProof/>
        </w:rPr>
        <w:t>9</w:t>
      </w:r>
      <w:r w:rsidR="006F6AF1">
        <w:rPr>
          <w:b/>
        </w:rPr>
        <w:t xml:space="preserve">: While transmitting DFT-s-OFDM, UE chooses to drop RB(s) such that the guard bands can be increased and the </w:t>
      </w:r>
      <w:r w:rsidR="006F6AF1" w:rsidRPr="00E560E7">
        <w:rPr>
          <w:b/>
        </w:rPr>
        <w:t>remaining RBs are most centrally located</w:t>
      </w:r>
      <w:r w:rsidR="006F6AF1">
        <w:rPr>
          <w:b/>
        </w:rPr>
        <w:t xml:space="preserve"> within the BWP. </w:t>
      </w:r>
    </w:p>
    <w:p w14:paraId="38EF7D93" w14:textId="77777777" w:rsidR="006F6AF1" w:rsidRPr="005C1365" w:rsidRDefault="00AE73CC">
      <w:pPr>
        <w:rPr>
          <w:b/>
        </w:rPr>
      </w:pPr>
      <w:r>
        <w:fldChar w:fldCharType="end"/>
      </w:r>
      <w:r>
        <w:fldChar w:fldCharType="begin"/>
      </w:r>
      <w:r>
        <w:instrText xml:space="preserve"> REF b10 \h </w:instrText>
      </w:r>
      <w:r>
        <w:fldChar w:fldCharType="separate"/>
      </w:r>
      <w:r w:rsidR="006F6AF1" w:rsidRPr="00CE4C2E">
        <w:rPr>
          <w:b/>
        </w:rPr>
        <w:t>Proposal</w:t>
      </w:r>
      <w:r w:rsidR="006F6AF1">
        <w:rPr>
          <w:b/>
        </w:rPr>
        <w:t xml:space="preserve"> </w:t>
      </w:r>
      <w:r w:rsidR="006F6AF1">
        <w:rPr>
          <w:b/>
          <w:noProof/>
        </w:rPr>
        <w:t>10</w:t>
      </w:r>
      <w:r w:rsidR="006F6AF1">
        <w:rPr>
          <w:b/>
        </w:rPr>
        <w:t xml:space="preserve">: For PUCCH before dedicated resource configuration, redesign the PUCCH resource sets table </w:t>
      </w:r>
      <w:r w:rsidR="006F6AF1" w:rsidRPr="005C1365">
        <w:rPr>
          <w:b/>
        </w:rPr>
        <w:t>considering</w:t>
      </w:r>
    </w:p>
    <w:p w14:paraId="56B14033" w14:textId="77777777" w:rsidR="006F6AF1" w:rsidRPr="00E560E7" w:rsidRDefault="006F6AF1" w:rsidP="0037124E">
      <w:pPr>
        <w:pStyle w:val="ListParagraph"/>
        <w:numPr>
          <w:ilvl w:val="0"/>
          <w:numId w:val="56"/>
        </w:numPr>
        <w:rPr>
          <w:b/>
        </w:rPr>
      </w:pPr>
      <w:r w:rsidRPr="00E560E7">
        <w:rPr>
          <w:b/>
        </w:rPr>
        <w:t>Reinterpretation of PRB offsets as Interlace indices</w:t>
      </w:r>
    </w:p>
    <w:p w14:paraId="68F8CF86" w14:textId="77777777" w:rsidR="006F6AF1" w:rsidRPr="00E560E7" w:rsidRDefault="006F6AF1" w:rsidP="0037124E">
      <w:pPr>
        <w:pStyle w:val="ListParagraph"/>
        <w:numPr>
          <w:ilvl w:val="0"/>
          <w:numId w:val="56"/>
        </w:numPr>
        <w:rPr>
          <w:b/>
        </w:rPr>
      </w:pPr>
      <w:r w:rsidRPr="00E560E7">
        <w:rPr>
          <w:b/>
        </w:rPr>
        <w:t>Use of TD-OCC for E-PF 0</w:t>
      </w:r>
    </w:p>
    <w:p w14:paraId="2C3E3035" w14:textId="77777777" w:rsidR="006F6AF1" w:rsidRPr="00E560E7" w:rsidRDefault="006F6AF1" w:rsidP="0037124E">
      <w:pPr>
        <w:pStyle w:val="ListParagraph"/>
        <w:numPr>
          <w:ilvl w:val="0"/>
          <w:numId w:val="56"/>
        </w:numPr>
        <w:rPr>
          <w:b/>
        </w:rPr>
      </w:pPr>
      <w:r w:rsidRPr="00E560E7">
        <w:rPr>
          <w:b/>
        </w:rPr>
        <w:t>Use of increased number of cyclic shifts and cyclic shift step sizes</w:t>
      </w:r>
    </w:p>
    <w:p w14:paraId="68CC23A3" w14:textId="77777777" w:rsidR="006F6AF1" w:rsidRDefault="006F6AF1" w:rsidP="0037124E">
      <w:pPr>
        <w:pStyle w:val="ListParagraph"/>
        <w:numPr>
          <w:ilvl w:val="0"/>
          <w:numId w:val="56"/>
        </w:numPr>
        <w:rPr>
          <w:b/>
        </w:rPr>
      </w:pPr>
      <w:r w:rsidRPr="005C1365">
        <w:rPr>
          <w:b/>
        </w:rPr>
        <w:t>Use of different start symbol and number of symbol combinations.</w:t>
      </w:r>
    </w:p>
    <w:p w14:paraId="16C5E151" w14:textId="77777777" w:rsidR="006F6AF1" w:rsidRDefault="00AE73CC">
      <w:pPr>
        <w:rPr>
          <w:b/>
        </w:rPr>
      </w:pPr>
      <w:r>
        <w:fldChar w:fldCharType="end"/>
      </w:r>
      <w:r>
        <w:fldChar w:fldCharType="begin"/>
      </w:r>
      <w:r>
        <w:instrText xml:space="preserve"> REF b11 \h </w:instrText>
      </w:r>
      <w:r>
        <w:fldChar w:fldCharType="separate"/>
      </w:r>
      <w:r w:rsidR="006F6AF1" w:rsidRPr="00CE4C2E">
        <w:rPr>
          <w:b/>
        </w:rPr>
        <w:t>Proposal</w:t>
      </w:r>
      <w:r w:rsidR="006F6AF1">
        <w:rPr>
          <w:b/>
        </w:rPr>
        <w:t xml:space="preserve"> </w:t>
      </w:r>
      <w:r w:rsidR="006F6AF1">
        <w:rPr>
          <w:b/>
          <w:noProof/>
        </w:rPr>
        <w:t>11</w:t>
      </w:r>
      <w:r w:rsidR="006F6AF1">
        <w:rPr>
          <w:b/>
        </w:rPr>
        <w:t>: For PUCCH after dedicated resource configuration,</w:t>
      </w:r>
    </w:p>
    <w:p w14:paraId="4061A1B0" w14:textId="77777777" w:rsidR="006F6AF1" w:rsidRDefault="006F6AF1" w:rsidP="0037124E">
      <w:pPr>
        <w:pStyle w:val="ListParagraph"/>
        <w:numPr>
          <w:ilvl w:val="0"/>
          <w:numId w:val="57"/>
        </w:numPr>
        <w:rPr>
          <w:b/>
        </w:rPr>
      </w:pPr>
      <w:r>
        <w:rPr>
          <w:b/>
        </w:rPr>
        <w:t>A second interlace index is configured</w:t>
      </w:r>
    </w:p>
    <w:p w14:paraId="7C84BECA" w14:textId="77777777" w:rsidR="006F6AF1" w:rsidRDefault="006F6AF1" w:rsidP="0037124E">
      <w:pPr>
        <w:pStyle w:val="ListParagraph"/>
        <w:numPr>
          <w:ilvl w:val="0"/>
          <w:numId w:val="57"/>
        </w:numPr>
        <w:rPr>
          <w:b/>
        </w:rPr>
      </w:pPr>
      <w:r>
        <w:rPr>
          <w:b/>
        </w:rPr>
        <w:t>If using only one interlace, the first interlace index is used</w:t>
      </w:r>
    </w:p>
    <w:p w14:paraId="0B985421" w14:textId="77777777" w:rsidR="006F6AF1" w:rsidRPr="007563F5" w:rsidRDefault="006F6AF1" w:rsidP="007563F5">
      <w:pPr>
        <w:pStyle w:val="ListParagraph"/>
        <w:numPr>
          <w:ilvl w:val="0"/>
          <w:numId w:val="57"/>
        </w:numPr>
        <w:rPr>
          <w:b/>
        </w:rPr>
      </w:pPr>
      <w:r w:rsidRPr="007563F5">
        <w:rPr>
          <w:b/>
        </w:rPr>
        <w:t>If interlaces {</w:t>
      </w:r>
      <w:proofErr w:type="spellStart"/>
      <w:r w:rsidRPr="007563F5">
        <w:rPr>
          <w:b/>
        </w:rPr>
        <w:t>i</w:t>
      </w:r>
      <w:proofErr w:type="spellEnd"/>
      <w:r w:rsidRPr="007563F5">
        <w:rPr>
          <w:b/>
        </w:rPr>
        <w:t xml:space="preserve">, </w:t>
      </w:r>
      <w:proofErr w:type="spellStart"/>
      <w:r w:rsidRPr="007563F5">
        <w:rPr>
          <w:b/>
        </w:rPr>
        <w:t>i+X</w:t>
      </w:r>
      <w:proofErr w:type="spellEnd"/>
      <w:r w:rsidRPr="007563F5">
        <w:rPr>
          <w:b/>
        </w:rPr>
        <w:t xml:space="preserve">} is configured, </w:t>
      </w:r>
      <w:r>
        <w:rPr>
          <w:b/>
        </w:rPr>
        <w:t xml:space="preserve">for DFT-s-OFDM </w:t>
      </w:r>
      <w:r w:rsidRPr="007563F5">
        <w:rPr>
          <w:b/>
        </w:rPr>
        <w:t xml:space="preserve">X is restricted to </w:t>
      </w:r>
      <w:r w:rsidRPr="007563F5">
        <w:rPr>
          <w:b/>
          <w:lang w:eastAsia="x-none"/>
        </w:rPr>
        <w:t>{1, -1, 5} for 15 kHz SCS and to {1, -1} for 30 kHz SCS.</w:t>
      </w:r>
    </w:p>
    <w:p w14:paraId="22BF966E" w14:textId="77777777" w:rsidR="006F6AF1" w:rsidRDefault="00AE73CC" w:rsidP="00BC1B73">
      <w:pPr>
        <w:rPr>
          <w:rFonts w:eastAsia="Times New Roman"/>
          <w:b/>
        </w:rPr>
      </w:pPr>
      <w:r>
        <w:fldChar w:fldCharType="end"/>
      </w:r>
      <w:r>
        <w:fldChar w:fldCharType="begin"/>
      </w:r>
      <w:r>
        <w:instrText xml:space="preserve"> REF b12 \h </w:instrText>
      </w:r>
      <w:r>
        <w:fldChar w:fldCharType="separate"/>
      </w:r>
      <w:r w:rsidR="006F6AF1">
        <w:rPr>
          <w:b/>
        </w:rPr>
        <w:t xml:space="preserve">Proposal </w:t>
      </w:r>
      <w:r w:rsidR="006F6AF1">
        <w:rPr>
          <w:b/>
          <w:noProof/>
        </w:rPr>
        <w:t>12</w:t>
      </w:r>
      <w:r w:rsidR="006F6AF1" w:rsidRPr="0047570B">
        <w:rPr>
          <w:b/>
        </w:rPr>
        <w:t xml:space="preserve">: </w:t>
      </w:r>
      <w:r w:rsidR="006F6AF1">
        <w:rPr>
          <w:b/>
        </w:rPr>
        <w:t>F</w:t>
      </w:r>
      <w:r w:rsidR="006F6AF1" w:rsidRPr="005D6C45">
        <w:rPr>
          <w:rFonts w:eastAsia="Times New Roman"/>
          <w:b/>
        </w:rPr>
        <w:t>or interlaced PUSCH transmission</w:t>
      </w:r>
      <w:r w:rsidR="006F6AF1">
        <w:rPr>
          <w:rFonts w:eastAsia="Times New Roman"/>
          <w:b/>
        </w:rPr>
        <w:t>, rate match PUSCH symbols to the interlaced resource allocation</w:t>
      </w:r>
      <w:r w:rsidR="006F6AF1" w:rsidRPr="005D6C45">
        <w:rPr>
          <w:rFonts w:eastAsia="Times New Roman"/>
          <w:b/>
        </w:rPr>
        <w:t>.</w:t>
      </w:r>
    </w:p>
    <w:p w14:paraId="4E2CDFB6" w14:textId="77777777" w:rsidR="006F6AF1" w:rsidRDefault="00AE73CC" w:rsidP="00F74C41">
      <w:pPr>
        <w:rPr>
          <w:rFonts w:eastAsia="Times New Roman"/>
          <w:b/>
        </w:rPr>
      </w:pPr>
      <w:r>
        <w:fldChar w:fldCharType="end"/>
      </w:r>
      <w:r>
        <w:fldChar w:fldCharType="begin"/>
      </w:r>
      <w:r>
        <w:instrText xml:space="preserve"> REF b13 \h </w:instrText>
      </w:r>
      <w:r>
        <w:fldChar w:fldCharType="separate"/>
      </w:r>
      <w:r w:rsidR="006F6AF1">
        <w:rPr>
          <w:rFonts w:eastAsia="Times New Roman"/>
          <w:b/>
        </w:rPr>
        <w:t xml:space="preserve">Proposal </w:t>
      </w:r>
      <w:r w:rsidR="006F6AF1">
        <w:rPr>
          <w:b/>
          <w:noProof/>
        </w:rPr>
        <w:t>13</w:t>
      </w:r>
      <w:r w:rsidR="006F6AF1">
        <w:rPr>
          <w:rFonts w:eastAsia="Times New Roman"/>
          <w:b/>
        </w:rPr>
        <w:t>: When transform precoding is enabled, use a long ZC sequence mapped to all RBs in the interlaced allocation for the PUSCH DMRS.</w:t>
      </w:r>
    </w:p>
    <w:p w14:paraId="6A923C81" w14:textId="77777777" w:rsidR="006F6AF1" w:rsidRPr="00E560E7" w:rsidRDefault="00AE73CC" w:rsidP="006243BE">
      <w:pPr>
        <w:rPr>
          <w:b/>
        </w:rPr>
      </w:pPr>
      <w:r>
        <w:fldChar w:fldCharType="end"/>
      </w:r>
      <w:r>
        <w:fldChar w:fldCharType="begin"/>
      </w:r>
      <w:r>
        <w:instrText xml:space="preserve"> REF b14 \h </w:instrText>
      </w:r>
      <w:r>
        <w:fldChar w:fldCharType="separate"/>
      </w:r>
      <w:r w:rsidR="006F6AF1" w:rsidRPr="00CE4C2E">
        <w:rPr>
          <w:b/>
        </w:rPr>
        <w:t xml:space="preserve">Proposal </w:t>
      </w:r>
      <w:r w:rsidR="006F6AF1">
        <w:rPr>
          <w:b/>
          <w:noProof/>
        </w:rPr>
        <w:t>14</w:t>
      </w:r>
      <w:r w:rsidR="006F6AF1" w:rsidRPr="0047570B">
        <w:rPr>
          <w:b/>
        </w:rPr>
        <w:t xml:space="preserve">:  </w:t>
      </w:r>
      <w:r w:rsidR="006F6AF1">
        <w:rPr>
          <w:b/>
        </w:rPr>
        <w:t>For 15KHz SCS PUSCH, s</w:t>
      </w:r>
      <w:r w:rsidR="006F6AF1" w:rsidRPr="00E560E7">
        <w:rPr>
          <w:b/>
        </w:rPr>
        <w:t>upport</w:t>
      </w:r>
      <w:r w:rsidR="006F6AF1" w:rsidRPr="00857C8E">
        <w:rPr>
          <w:b/>
        </w:rPr>
        <w:t xml:space="preserve"> </w:t>
      </w:r>
      <w:r w:rsidR="006F6AF1" w:rsidRPr="00E560E7">
        <w:rPr>
          <w:b/>
        </w:rPr>
        <w:t xml:space="preserve">Alt 2: 6 bits are used to convey contiguous interlaces and a few other interlace combinations </w:t>
      </w:r>
    </w:p>
    <w:p w14:paraId="07357060" w14:textId="77777777" w:rsidR="006F6AF1" w:rsidRDefault="00AE73CC" w:rsidP="00B350D8">
      <w:pPr>
        <w:rPr>
          <w:b/>
          <w:bCs/>
        </w:rPr>
      </w:pPr>
      <w:r>
        <w:fldChar w:fldCharType="end"/>
      </w:r>
      <w:r>
        <w:fldChar w:fldCharType="begin"/>
      </w:r>
      <w:r>
        <w:instrText xml:space="preserve"> REF b15 \h </w:instrText>
      </w:r>
      <w:r>
        <w:fldChar w:fldCharType="separate"/>
      </w:r>
      <w:r w:rsidR="006F6AF1">
        <w:rPr>
          <w:b/>
        </w:rPr>
        <w:t>P</w:t>
      </w:r>
      <w:r w:rsidR="006F6AF1" w:rsidRPr="00CE4C2E">
        <w:rPr>
          <w:b/>
        </w:rPr>
        <w:t xml:space="preserve">roposal </w:t>
      </w:r>
      <w:r w:rsidR="006F6AF1">
        <w:rPr>
          <w:b/>
          <w:noProof/>
        </w:rPr>
        <w:t>15</w:t>
      </w:r>
      <w:r w:rsidR="006F6AF1" w:rsidRPr="0047570B">
        <w:rPr>
          <w:b/>
        </w:rPr>
        <w:t xml:space="preserve">:  </w:t>
      </w:r>
      <w:r w:rsidR="006F6AF1">
        <w:rPr>
          <w:b/>
          <w:bCs/>
        </w:rPr>
        <w:t>The subbands allocated to the UE are indicated to the UE as part of the resource allocation</w:t>
      </w:r>
    </w:p>
    <w:p w14:paraId="2824B485" w14:textId="77777777" w:rsidR="006F6AF1" w:rsidRPr="00443ED8" w:rsidRDefault="006F6AF1" w:rsidP="0037124E">
      <w:pPr>
        <w:pStyle w:val="ListParagraph"/>
        <w:numPr>
          <w:ilvl w:val="0"/>
          <w:numId w:val="46"/>
        </w:numPr>
        <w:rPr>
          <w:b/>
        </w:rPr>
      </w:pPr>
      <w:r>
        <w:rPr>
          <w:b/>
        </w:rPr>
        <w:t>RIV based allocation is used to convey subband allocation information.</w:t>
      </w:r>
    </w:p>
    <w:p w14:paraId="652B7AAA" w14:textId="77777777" w:rsidR="006F6AF1" w:rsidRDefault="00AE73CC" w:rsidP="00CE4B1D">
      <w:pPr>
        <w:rPr>
          <w:b/>
        </w:rPr>
      </w:pPr>
      <w:r>
        <w:lastRenderedPageBreak/>
        <w:fldChar w:fldCharType="end"/>
      </w:r>
      <w:r>
        <w:fldChar w:fldCharType="begin"/>
      </w:r>
      <w:r>
        <w:instrText xml:space="preserve"> REF b16 \h </w:instrText>
      </w:r>
      <w:r>
        <w:fldChar w:fldCharType="separate"/>
      </w:r>
      <w:r w:rsidR="006F6AF1">
        <w:rPr>
          <w:b/>
        </w:rPr>
        <w:t xml:space="preserve">Proposal </w:t>
      </w:r>
      <w:r w:rsidR="006F6AF1">
        <w:rPr>
          <w:b/>
          <w:noProof/>
        </w:rPr>
        <w:t>16</w:t>
      </w:r>
      <w:r w:rsidR="006F6AF1">
        <w:rPr>
          <w:b/>
        </w:rPr>
        <w:t>: Add cyclic prefix to reduce gaps between SRS symbols used to support transmit antenna switching to 16us or less.</w:t>
      </w:r>
    </w:p>
    <w:p w14:paraId="500DC238" w14:textId="77777777" w:rsidR="006F6AF1" w:rsidRPr="00F7296B" w:rsidRDefault="006F6AF1" w:rsidP="00F7296B">
      <w:pPr>
        <w:pStyle w:val="ListParagraph"/>
        <w:rPr>
          <w:b/>
          <w:lang w:val="en-US"/>
        </w:rPr>
      </w:pPr>
      <w:r w:rsidRPr="00F7296B">
        <w:rPr>
          <w:b/>
          <w:lang w:val="en-US"/>
        </w:rPr>
        <w:t>Allow 4 SRS transmission from one UE within one slot in NR-U.</w:t>
      </w:r>
    </w:p>
    <w:p w14:paraId="31283F31" w14:textId="77777777" w:rsidR="006F6AF1" w:rsidRDefault="00AE73CC" w:rsidP="00C81239">
      <w:pPr>
        <w:pStyle w:val="Caption"/>
        <w:spacing w:before="0" w:after="0"/>
        <w:ind w:left="806" w:hanging="806"/>
      </w:pPr>
      <w:r>
        <w:fldChar w:fldCharType="end"/>
      </w:r>
      <w:r>
        <w:fldChar w:fldCharType="begin"/>
      </w:r>
      <w:r>
        <w:instrText xml:space="preserve"> REF b17 \h </w:instrText>
      </w:r>
      <w:r>
        <w:fldChar w:fldCharType="separate"/>
      </w:r>
      <w:r w:rsidR="006F6AF1">
        <w:t xml:space="preserve">Proposal </w:t>
      </w:r>
      <w:r w:rsidR="006F6AF1">
        <w:rPr>
          <w:noProof/>
        </w:rPr>
        <w:t>17</w:t>
      </w:r>
      <w:r w:rsidR="006F6AF1">
        <w:t xml:space="preserve">: </w:t>
      </w:r>
      <w:r w:rsidR="006F6AF1" w:rsidRPr="0029361B">
        <w:t>For an UL resource which overlaps with a DRS transmission window</w:t>
      </w:r>
      <w:r w:rsidR="006F6AF1">
        <w:t xml:space="preserve">, </w:t>
      </w:r>
    </w:p>
    <w:p w14:paraId="700D02A8" w14:textId="77777777" w:rsidR="006F6AF1" w:rsidRDefault="006F6AF1" w:rsidP="00C81239">
      <w:pPr>
        <w:pStyle w:val="Caption"/>
        <w:numPr>
          <w:ilvl w:val="0"/>
          <w:numId w:val="68"/>
        </w:numPr>
        <w:kinsoku w:val="0"/>
        <w:spacing w:before="0" w:after="0"/>
      </w:pPr>
      <w:r w:rsidRPr="0029361B">
        <w:t xml:space="preserve">Any </w:t>
      </w:r>
      <w:r>
        <w:t>RRC configured UL</w:t>
      </w:r>
      <w:r w:rsidRPr="0029361B">
        <w:t xml:space="preserve"> resource which overlaps (partially or fully) with a DRS transmission window can be considered invalid</w:t>
      </w:r>
      <w:r>
        <w:t xml:space="preserve">. </w:t>
      </w:r>
    </w:p>
    <w:p w14:paraId="3E2BC84A" w14:textId="77777777" w:rsidR="006F6AF1" w:rsidRDefault="006F6AF1" w:rsidP="00C81239">
      <w:pPr>
        <w:pStyle w:val="Caption"/>
        <w:numPr>
          <w:ilvl w:val="0"/>
          <w:numId w:val="68"/>
        </w:numPr>
        <w:kinsoku w:val="0"/>
        <w:spacing w:before="0" w:after="0"/>
      </w:pPr>
      <w:r w:rsidRPr="0029361B">
        <w:t>UE performs UL transmission using dynamic UL resources (scheduled by DCI) irrespective of their overlap with DRS transmission windo</w:t>
      </w:r>
      <w:r>
        <w:t xml:space="preserve">w. </w:t>
      </w:r>
    </w:p>
    <w:p w14:paraId="02269A07" w14:textId="3C42166D" w:rsidR="00AE73CC" w:rsidRDefault="00AE73CC" w:rsidP="009D352F">
      <w:r>
        <w:fldChar w:fldCharType="end"/>
      </w:r>
    </w:p>
    <w:p w14:paraId="3D01754B" w14:textId="00F8ECF0" w:rsidR="008261AE" w:rsidRPr="006C1BD7" w:rsidRDefault="008261AE" w:rsidP="005C1365">
      <w:pPr>
        <w:pStyle w:val="Heading1"/>
      </w:pPr>
      <w:r w:rsidRPr="006C1BD7">
        <w:t>References</w:t>
      </w:r>
    </w:p>
    <w:p w14:paraId="0E4FEF02" w14:textId="77777777" w:rsidR="00FA486E" w:rsidRDefault="00FA486E" w:rsidP="00FA486E">
      <w:r>
        <w:t>[1] RP-182878, “New WID on NR-based Access to Unlicensed Spectrum”, Qualcomm Incorporated, RAN#82, Sorrento, Italy, Dec. 10-13, 2018</w:t>
      </w:r>
    </w:p>
    <w:p w14:paraId="2B90D201" w14:textId="77777777" w:rsidR="00FA486E" w:rsidRDefault="00FA486E" w:rsidP="00FA486E">
      <w:r>
        <w:t>[2] RP-172021, Revised SID on NR-based Access to Unlicensed Spectrum, Qualcomm Incorporated, RAN#77, Sapporo, Japan, September 11 - 14, 2017.</w:t>
      </w:r>
    </w:p>
    <w:p w14:paraId="6DD545A1" w14:textId="77777777" w:rsidR="00FA486E" w:rsidRDefault="00FA486E" w:rsidP="00FA486E">
      <w:r>
        <w:t>[3] RP-181339, “Revised SID on NR-based Access to Unlicensed Spectrum”, Qualcomm Incorporated, RAN#80, La Jolla, USA, June 11-14, 2018.</w:t>
      </w:r>
    </w:p>
    <w:p w14:paraId="29DD2674" w14:textId="37E7E4FC" w:rsidR="00FA486E" w:rsidRDefault="00FA486E" w:rsidP="00FA486E">
      <w:r>
        <w:t>[4] TR 38.889, “Study on NR-based Access to Unlicensed Spectrum”, RAN#82, Dec. 2018.</w:t>
      </w:r>
    </w:p>
    <w:p w14:paraId="5648609A" w14:textId="3D473218" w:rsidR="00D74F3E" w:rsidRDefault="00D74F3E" w:rsidP="00FA486E">
      <w:r w:rsidRPr="00D74F3E">
        <w:t>[</w:t>
      </w:r>
      <w:r>
        <w:t>5</w:t>
      </w:r>
      <w:r w:rsidRPr="00D74F3E">
        <w:t>] R1-1808001, “Final Report of 3GPP TSG RAN WG1 #93 v1.0.0”, MCC</w:t>
      </w:r>
    </w:p>
    <w:p w14:paraId="18DC58B4" w14:textId="59094BF4" w:rsidR="00D74F3E" w:rsidRDefault="00D74F3E" w:rsidP="00FA486E">
      <w:r w:rsidRPr="00D74F3E">
        <w:t>[</w:t>
      </w:r>
      <w:r>
        <w:t>6</w:t>
      </w:r>
      <w:r w:rsidRPr="00D74F3E">
        <w:t>] R1-1812101, “Final Report of 3GPP TSG RAN WG1 #94bis v1.0.0”, MCC</w:t>
      </w:r>
    </w:p>
    <w:p w14:paraId="6F1EBE39" w14:textId="5176791F" w:rsidR="00FA486E" w:rsidRDefault="00FA486E" w:rsidP="0047570B">
      <w:r>
        <w:t>[</w:t>
      </w:r>
      <w:r w:rsidR="00D74F3E">
        <w:t>7</w:t>
      </w:r>
      <w:r>
        <w:t xml:space="preserve">] </w:t>
      </w:r>
      <w:r w:rsidR="00D74F3E" w:rsidRPr="00D74F3E">
        <w:t>R1-</w:t>
      </w:r>
      <w:r w:rsidR="00A06AE6" w:rsidRPr="00D74F3E">
        <w:t>190</w:t>
      </w:r>
      <w:r w:rsidR="00A06AE6">
        <w:t>1482</w:t>
      </w:r>
      <w:r w:rsidR="00D74F3E" w:rsidRPr="00D74F3E">
        <w:t>, “Draft Report of 3GPP TSG RAN WG1 #95 v</w:t>
      </w:r>
      <w:r w:rsidR="00A06AE6">
        <w:t>1</w:t>
      </w:r>
      <w:r w:rsidR="00D74F3E" w:rsidRPr="00D74F3E">
        <w:t>.</w:t>
      </w:r>
      <w:r w:rsidR="00A06AE6">
        <w:t>0</w:t>
      </w:r>
      <w:r w:rsidR="00D74F3E" w:rsidRPr="00D74F3E">
        <w:t>.0”, MCC</w:t>
      </w:r>
    </w:p>
    <w:p w14:paraId="056D77F7" w14:textId="31A9BB5E" w:rsidR="00FA486E" w:rsidRDefault="00FA486E" w:rsidP="00FA486E">
      <w:r w:rsidRPr="006C1BD7">
        <w:t>[</w:t>
      </w:r>
      <w:r w:rsidR="00D74F3E">
        <w:t>8</w:t>
      </w:r>
      <w:r w:rsidRPr="006C1BD7">
        <w:t xml:space="preserve">] </w:t>
      </w:r>
      <w:r w:rsidRPr="008768EB">
        <w:t>R1-1814137</w:t>
      </w:r>
      <w:r w:rsidRPr="006C1BD7">
        <w:t>, “</w:t>
      </w:r>
      <w:r w:rsidRPr="008768EB">
        <w:t>Feature lead summary 2 for UL Signals and Channels</w:t>
      </w:r>
      <w:r w:rsidRPr="006C1BD7">
        <w:t>”, Ericsson, RAN1#9</w:t>
      </w:r>
      <w:r>
        <w:t xml:space="preserve">5, Spokane, USA, </w:t>
      </w:r>
      <w:r w:rsidRPr="0047570B">
        <w:t xml:space="preserve">November 12th – 16th, </w:t>
      </w:r>
      <w:r>
        <w:t>2018.</w:t>
      </w:r>
    </w:p>
    <w:p w14:paraId="6F9408DF" w14:textId="6DE3C9E9" w:rsidR="00D05337" w:rsidRDefault="001639DA">
      <w:r w:rsidRPr="00733099">
        <w:t>[9]</w:t>
      </w:r>
      <w:r w:rsidR="00733099" w:rsidRPr="00AF649E">
        <w:t xml:space="preserve"> R1-1901419, “Chairman's notes of AI 7.2.2 NR-based Access to Unlicensed Spectrum”, Ericsson, AH-1901,</w:t>
      </w:r>
      <w:r w:rsidR="000A57E6">
        <w:t xml:space="preserve"> </w:t>
      </w:r>
      <w:r w:rsidR="00733099" w:rsidRPr="00AF649E">
        <w:t>Taipei, Taiwan Jan. 21st – Jan. 25th, 2019</w:t>
      </w:r>
    </w:p>
    <w:p w14:paraId="6CC037DF" w14:textId="55C40030" w:rsidR="000D4A20" w:rsidRDefault="000D4A20" w:rsidP="00AF649E">
      <w:r w:rsidRPr="001256BF">
        <w:t>[10] R1-1901308, “</w:t>
      </w:r>
      <w:r w:rsidRPr="00CB6E9D">
        <w:t>Feature lead summary of UL Signals and Channels”, Ericsson, AH-1901,</w:t>
      </w:r>
      <w:r w:rsidR="00E4276F">
        <w:t xml:space="preserve"> </w:t>
      </w:r>
      <w:r w:rsidRPr="001256BF">
        <w:t>Taipei, Taiwan, 21</w:t>
      </w:r>
      <w:r w:rsidRPr="00AF649E">
        <w:t>st</w:t>
      </w:r>
      <w:r w:rsidRPr="001256BF">
        <w:t xml:space="preserve"> – 25</w:t>
      </w:r>
      <w:r w:rsidRPr="00AF649E">
        <w:t>th</w:t>
      </w:r>
      <w:r w:rsidRPr="001256BF">
        <w:t xml:space="preserve"> January 2019</w:t>
      </w:r>
    </w:p>
    <w:p w14:paraId="0D822B4E" w14:textId="77F869CE" w:rsidR="00C67590" w:rsidRDefault="00C67590" w:rsidP="00761A04">
      <w:r>
        <w:t xml:space="preserve">[11] </w:t>
      </w:r>
      <w:r w:rsidRPr="008D0C4F">
        <w:t>R1-1903629, “Chairman's notes of AI 7.2.2 NR-based Access to Unlicensed Spectrum”, Ericsson, RAN1#96, Athens, Greece, February 25th – March 1st, 2019</w:t>
      </w:r>
    </w:p>
    <w:p w14:paraId="728C9E86" w14:textId="77777777" w:rsidR="00D97862" w:rsidRDefault="00D97862" w:rsidP="00D97862">
      <w:r>
        <w:t>[12] R1-1905801, “</w:t>
      </w:r>
      <w:r w:rsidRPr="005E0FF7">
        <w:t>Chairman's notes of AI 7.2.2 Study on NR-based Access to Unlicensed Spectrum</w:t>
      </w:r>
      <w:r>
        <w:t xml:space="preserve">”, Ericsson, RAN1#96bis, </w:t>
      </w:r>
      <w:r w:rsidRPr="005E0FF7">
        <w:t>Xi’an, China, 8</w:t>
      </w:r>
      <w:r w:rsidRPr="005E0FF7">
        <w:rPr>
          <w:vertAlign w:val="superscript"/>
        </w:rPr>
        <w:t>th</w:t>
      </w:r>
      <w:r>
        <w:t xml:space="preserve"> </w:t>
      </w:r>
      <w:r w:rsidRPr="005E0FF7">
        <w:t>– 12</w:t>
      </w:r>
      <w:r w:rsidRPr="005E0FF7">
        <w:rPr>
          <w:vertAlign w:val="superscript"/>
        </w:rPr>
        <w:t>th</w:t>
      </w:r>
      <w:r>
        <w:t xml:space="preserve"> </w:t>
      </w:r>
      <w:r w:rsidRPr="005E0FF7">
        <w:t>April 2019</w:t>
      </w:r>
    </w:p>
    <w:p w14:paraId="42E088B3" w14:textId="3BA4DAB7" w:rsidR="00A11073" w:rsidRDefault="00A11073" w:rsidP="00A11073">
      <w:r>
        <w:t>[1</w:t>
      </w:r>
      <w:r w:rsidR="00D97862">
        <w:t>3</w:t>
      </w:r>
      <w:r>
        <w:t xml:space="preserve">] R1-1905767, </w:t>
      </w:r>
      <w:r w:rsidRPr="001256BF">
        <w:t>“</w:t>
      </w:r>
      <w:r w:rsidRPr="00CB6E9D">
        <w:t>Feature lead summary</w:t>
      </w:r>
      <w:r>
        <w:t xml:space="preserve"> 2</w:t>
      </w:r>
      <w:r w:rsidRPr="00CB6E9D">
        <w:t xml:space="preserve"> of UL Signals and Channels”, Ericsson, </w:t>
      </w:r>
      <w:r>
        <w:t>RAN1 96Bis, Xian, China, April 8-April 12, 2019</w:t>
      </w:r>
    </w:p>
    <w:p w14:paraId="7E5FA073" w14:textId="22B5B744" w:rsidR="008A58D2" w:rsidRDefault="00FE04CD" w:rsidP="008A58D2">
      <w:pPr>
        <w:tabs>
          <w:tab w:val="center" w:pos="4536"/>
          <w:tab w:val="right" w:pos="9072"/>
        </w:tabs>
      </w:pPr>
      <w:r>
        <w:t>[14] R1-190</w:t>
      </w:r>
      <w:r w:rsidR="008A58D2">
        <w:t>7846</w:t>
      </w:r>
      <w:r>
        <w:t>, “</w:t>
      </w:r>
      <w:r w:rsidRPr="005E0FF7">
        <w:t>Chairman's notes of AI 7.2.2 Study on NR-based Access to Unlicensed Spectrum</w:t>
      </w:r>
      <w:r>
        <w:t xml:space="preserve">”, Ericsson, RAN1#97, </w:t>
      </w:r>
      <w:r w:rsidR="008A58D2" w:rsidRPr="008A58D2">
        <w:t xml:space="preserve">Reno, USA, </w:t>
      </w:r>
      <w:r w:rsidR="008A58D2">
        <w:t xml:space="preserve">May </w:t>
      </w:r>
      <w:r w:rsidR="008A58D2" w:rsidRPr="008A58D2">
        <w:t>13th –</w:t>
      </w:r>
      <w:r w:rsidR="008A58D2">
        <w:t xml:space="preserve"> May</w:t>
      </w:r>
      <w:r w:rsidR="008A58D2" w:rsidRPr="008A58D2">
        <w:t xml:space="preserve"> 17th, 2019</w:t>
      </w:r>
    </w:p>
    <w:p w14:paraId="43FD38FD" w14:textId="1F5CF376" w:rsidR="008A58D2" w:rsidRDefault="00FE04CD" w:rsidP="008A58D2">
      <w:pPr>
        <w:tabs>
          <w:tab w:val="center" w:pos="4536"/>
          <w:tab w:val="right" w:pos="9072"/>
        </w:tabs>
      </w:pPr>
      <w:r>
        <w:t>[15</w:t>
      </w:r>
      <w:r w:rsidR="008A58D2">
        <w:t>]</w:t>
      </w:r>
      <w:r w:rsidR="008A58D2" w:rsidRPr="008A58D2">
        <w:rPr>
          <w:b/>
        </w:rPr>
        <w:t xml:space="preserve"> </w:t>
      </w:r>
      <w:r w:rsidR="008A58D2" w:rsidRPr="008A58D2">
        <w:t>R1-1907676</w:t>
      </w:r>
      <w:r>
        <w:t xml:space="preserve">, </w:t>
      </w:r>
      <w:r w:rsidRPr="001256BF">
        <w:t>“</w:t>
      </w:r>
      <w:r w:rsidRPr="00CB6E9D">
        <w:t>Feature lead summary</w:t>
      </w:r>
      <w:r>
        <w:t xml:space="preserve"> </w:t>
      </w:r>
      <w:r w:rsidRPr="00CB6E9D">
        <w:t xml:space="preserve">of UL Signals and Channels”, Ericsson, </w:t>
      </w:r>
      <w:r>
        <w:t xml:space="preserve">RAN1 97, </w:t>
      </w:r>
      <w:r w:rsidR="008A58D2" w:rsidRPr="008A58D2">
        <w:t xml:space="preserve">Reno, USA, </w:t>
      </w:r>
      <w:r w:rsidR="008A58D2">
        <w:t xml:space="preserve">May </w:t>
      </w:r>
      <w:r w:rsidR="008A58D2" w:rsidRPr="008A58D2">
        <w:t>13th –</w:t>
      </w:r>
      <w:r w:rsidR="008A58D2">
        <w:t xml:space="preserve"> May</w:t>
      </w:r>
      <w:r w:rsidR="008A58D2" w:rsidRPr="008A58D2">
        <w:t xml:space="preserve"> 17th, 2019</w:t>
      </w:r>
    </w:p>
    <w:p w14:paraId="09172099" w14:textId="50A9EF1A" w:rsidR="00A0118C" w:rsidRDefault="00DD4198" w:rsidP="00A0118C">
      <w:pPr>
        <w:tabs>
          <w:tab w:val="center" w:pos="4536"/>
          <w:tab w:val="right" w:pos="9072"/>
        </w:tabs>
      </w:pPr>
      <w:r>
        <w:t xml:space="preserve">[16] </w:t>
      </w:r>
      <w:r w:rsidR="00A0118C" w:rsidRPr="00A0118C">
        <w:t>R1-1909474</w:t>
      </w:r>
      <w:r w:rsidR="00A0118C">
        <w:t>, “</w:t>
      </w:r>
      <w:r w:rsidR="00A0118C" w:rsidRPr="008A3E6D">
        <w:t>Feature</w:t>
      </w:r>
      <w:r w:rsidR="00A0118C" w:rsidRPr="008A3E6D">
        <w:rPr>
          <w:lang w:eastAsia="x-none"/>
        </w:rPr>
        <w:t xml:space="preserve"> lead summary for UL Signals and Channels</w:t>
      </w:r>
      <w:r w:rsidR="00A0118C" w:rsidRPr="00CB6E9D">
        <w:t xml:space="preserve">”, Ericsson, </w:t>
      </w:r>
      <w:r w:rsidR="00A0118C">
        <w:t xml:space="preserve">RAN1 98, </w:t>
      </w:r>
      <w:r w:rsidR="00A0118C" w:rsidRPr="00A0118C">
        <w:t>Prague, CZ, August 26th – 30th, 2019</w:t>
      </w:r>
    </w:p>
    <w:p w14:paraId="6CE19F9A" w14:textId="0687D346" w:rsidR="00BD0B9E" w:rsidRDefault="00BD0B9E" w:rsidP="00BD0B9E">
      <w:pPr>
        <w:tabs>
          <w:tab w:val="center" w:pos="4536"/>
          <w:tab w:val="right" w:pos="9072"/>
        </w:tabs>
      </w:pPr>
      <w:r>
        <w:t xml:space="preserve">[17] </w:t>
      </w:r>
      <w:r w:rsidRPr="00BD0B9E">
        <w:t>R1-1911674</w:t>
      </w:r>
      <w:r>
        <w:t>, “</w:t>
      </w:r>
      <w:r w:rsidRPr="00442FF1">
        <w:t>Feature lead summary 3 for UL Signals and Channels</w:t>
      </w:r>
      <w:r>
        <w:t>”, Ericsson, RAN1 98 Bis,</w:t>
      </w:r>
      <w:r w:rsidR="00834CAF">
        <w:t xml:space="preserve"> </w:t>
      </w:r>
      <w:r w:rsidR="00834CAF" w:rsidRPr="00834CAF">
        <w:t>Chongqing, China</w:t>
      </w:r>
      <w:r w:rsidRPr="00A0118C">
        <w:t xml:space="preserve">, </w:t>
      </w:r>
      <w:r>
        <w:t>October</w:t>
      </w:r>
      <w:r w:rsidRPr="00A0118C">
        <w:t xml:space="preserve"> </w:t>
      </w:r>
      <w:r>
        <w:t>14</w:t>
      </w:r>
      <w:r w:rsidRPr="00A0118C">
        <w:t xml:space="preserve">th – </w:t>
      </w:r>
      <w:r>
        <w:t>20</w:t>
      </w:r>
      <w:r w:rsidRPr="00A0118C">
        <w:t>th, 2019</w:t>
      </w:r>
    </w:p>
    <w:p w14:paraId="1E9FC318" w14:textId="7E4B38E6" w:rsidR="00BD0B9E" w:rsidRDefault="00BD0B9E" w:rsidP="00BD0B9E"/>
    <w:p w14:paraId="22469A9A" w14:textId="657EF284" w:rsidR="00BD0B9E" w:rsidRPr="00A0118C" w:rsidRDefault="00BD0B9E" w:rsidP="00A0118C">
      <w:pPr>
        <w:tabs>
          <w:tab w:val="center" w:pos="4536"/>
          <w:tab w:val="right" w:pos="9072"/>
        </w:tabs>
      </w:pPr>
    </w:p>
    <w:p w14:paraId="52F25B3D" w14:textId="37B07F79" w:rsidR="00A0118C" w:rsidRDefault="00A0118C" w:rsidP="00A0118C">
      <w:pPr>
        <w:rPr>
          <w:lang w:eastAsia="x-none"/>
        </w:rPr>
      </w:pPr>
    </w:p>
    <w:p w14:paraId="59E10DCE" w14:textId="1C9E7E76" w:rsidR="0084681F" w:rsidRDefault="0084681F" w:rsidP="00E560E7">
      <w:pPr>
        <w:pStyle w:val="Heading1"/>
        <w:numPr>
          <w:ilvl w:val="0"/>
          <w:numId w:val="0"/>
        </w:numPr>
        <w:ind w:left="360"/>
      </w:pPr>
      <w:r>
        <w:t>Appendix</w:t>
      </w:r>
    </w:p>
    <w:p w14:paraId="53AF225F" w14:textId="063531B9" w:rsidR="000223D9" w:rsidRDefault="000223D9" w:rsidP="005C1365">
      <w:pPr>
        <w:pStyle w:val="Heading2"/>
      </w:pPr>
      <w:bookmarkStart w:id="39" w:name="_Ref4759986"/>
      <w:r>
        <w:t>A.1 PAPR/CM comparison</w:t>
      </w:r>
    </w:p>
    <w:p w14:paraId="23812E09" w14:textId="5D2C3F8A" w:rsidR="000223D9" w:rsidRDefault="000223D9">
      <w:r>
        <w:t xml:space="preserve">The different PAPR/CM reduction options mentioned in RAN1 #97 agreement enlists repetition of a single PRB with cyclic shift, phase ramp, root index cycling techniques as well as generating one long ZC sequence. </w:t>
      </w:r>
    </w:p>
    <w:p w14:paraId="2DCFC811" w14:textId="2A8EC83A" w:rsidR="000223D9" w:rsidRDefault="000223D9" w:rsidP="000223D9">
      <w:r>
        <w:t xml:space="preserve">CCDFs for Cubic Metric computed across as cyclic shifts and root sequences are plotted in </w:t>
      </w:r>
      <w:r w:rsidR="0069064F">
        <w:fldChar w:fldCharType="begin"/>
      </w:r>
      <w:r w:rsidR="0069064F">
        <w:instrText xml:space="preserve"> REF _Ref18917500 \h </w:instrText>
      </w:r>
      <w:r w:rsidR="0069064F">
        <w:fldChar w:fldCharType="separate"/>
      </w:r>
      <w:r w:rsidR="006F6AF1">
        <w:t xml:space="preserve">Figure </w:t>
      </w:r>
      <w:r w:rsidR="006F6AF1">
        <w:rPr>
          <w:noProof/>
        </w:rPr>
        <w:t>4</w:t>
      </w:r>
      <w:r w:rsidR="0069064F">
        <w:fldChar w:fldCharType="end"/>
      </w:r>
      <w:r w:rsidR="0069064F">
        <w:t xml:space="preserve"> </w:t>
      </w:r>
      <w:r>
        <w:t>for different methods. As can be seen in the plots, cyclic shift cycling has the least CM.</w:t>
      </w:r>
    </w:p>
    <w:p w14:paraId="173B01E1" w14:textId="77777777" w:rsidR="000223D9" w:rsidRDefault="000223D9" w:rsidP="000223D9"/>
    <w:p w14:paraId="4DC3D613" w14:textId="77777777" w:rsidR="000223D9" w:rsidRDefault="000223D9" w:rsidP="000223D9">
      <w:pPr>
        <w:keepNext/>
        <w:jc w:val="center"/>
      </w:pPr>
      <w:r w:rsidRPr="00596DE2">
        <w:rPr>
          <w:noProof/>
        </w:rPr>
        <w:drawing>
          <wp:inline distT="0" distB="0" distL="0" distR="0" wp14:anchorId="6BD8FD36" wp14:editId="7E76E744">
            <wp:extent cx="5470287" cy="28098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480171" cy="2814932"/>
                    </a:xfrm>
                    <a:prstGeom prst="rect">
                      <a:avLst/>
                    </a:prstGeom>
                  </pic:spPr>
                </pic:pic>
              </a:graphicData>
            </a:graphic>
          </wp:inline>
        </w:drawing>
      </w:r>
    </w:p>
    <w:p w14:paraId="6CF87FB9" w14:textId="06D267B2" w:rsidR="000223D9" w:rsidRDefault="000223D9" w:rsidP="000223D9">
      <w:pPr>
        <w:pStyle w:val="Caption"/>
        <w:jc w:val="center"/>
      </w:pPr>
      <w:bookmarkStart w:id="40" w:name="_Ref18917500"/>
      <w:r>
        <w:t xml:space="preserve">Figure </w:t>
      </w:r>
      <w:r>
        <w:fldChar w:fldCharType="begin"/>
      </w:r>
      <w:r>
        <w:instrText xml:space="preserve"> SEQ Figure \* ARABIC </w:instrText>
      </w:r>
      <w:r>
        <w:fldChar w:fldCharType="separate"/>
      </w:r>
      <w:r w:rsidR="006F6AF1">
        <w:rPr>
          <w:noProof/>
        </w:rPr>
        <w:t>4</w:t>
      </w:r>
      <w:r>
        <w:fldChar w:fldCharType="end"/>
      </w:r>
      <w:bookmarkEnd w:id="40"/>
      <w:r w:rsidRPr="00596DE2">
        <w:t xml:space="preserve"> </w:t>
      </w:r>
      <w:r>
        <w:t>Cubic metric CCDF for 10 and 11 PRB interlaces for cyclic shift cycling, phase rotation and long sequence</w:t>
      </w:r>
    </w:p>
    <w:p w14:paraId="1448E0D5" w14:textId="2D894A92" w:rsidR="000223D9" w:rsidRDefault="000223D9" w:rsidP="000223D9">
      <w:r>
        <w:t>We have tabulated 95 percentile CM numbers for different options in</w:t>
      </w:r>
      <w:r w:rsidR="0069064F">
        <w:t xml:space="preserve"> </w:t>
      </w:r>
      <w:r w:rsidR="0069064F">
        <w:fldChar w:fldCharType="begin"/>
      </w:r>
      <w:r w:rsidR="0069064F">
        <w:instrText xml:space="preserve"> REF _Ref21002846 \h </w:instrText>
      </w:r>
      <w:r w:rsidR="0069064F">
        <w:fldChar w:fldCharType="separate"/>
      </w:r>
      <w:r w:rsidR="006F6AF1">
        <w:t xml:space="preserve">Table </w:t>
      </w:r>
      <w:r w:rsidR="006F6AF1">
        <w:rPr>
          <w:noProof/>
        </w:rPr>
        <w:t>8</w:t>
      </w:r>
      <w:r w:rsidR="0069064F">
        <w:fldChar w:fldCharType="end"/>
      </w:r>
      <w:r>
        <w:t>. Note that these simulations assume 10 PRBs in an interlace in a 20 MHz bandwidth using 30 kHz SCS.</w:t>
      </w:r>
    </w:p>
    <w:p w14:paraId="4AE61256" w14:textId="65072562" w:rsidR="000223D9" w:rsidRDefault="000223D9" w:rsidP="000223D9">
      <w:pPr>
        <w:pStyle w:val="Caption"/>
        <w:keepNext/>
        <w:jc w:val="center"/>
      </w:pPr>
      <w:bookmarkStart w:id="41" w:name="_Ref21002846"/>
      <w:bookmarkStart w:id="42" w:name="_Ref21002842"/>
      <w:r>
        <w:t xml:space="preserve">Table </w:t>
      </w:r>
      <w:r>
        <w:fldChar w:fldCharType="begin"/>
      </w:r>
      <w:r>
        <w:instrText xml:space="preserve"> SEQ Table \* ARABIC </w:instrText>
      </w:r>
      <w:r>
        <w:fldChar w:fldCharType="separate"/>
      </w:r>
      <w:r w:rsidR="006F6AF1">
        <w:rPr>
          <w:noProof/>
        </w:rPr>
        <w:t>8</w:t>
      </w:r>
      <w:r>
        <w:fldChar w:fldCharType="end"/>
      </w:r>
      <w:bookmarkEnd w:id="41"/>
      <w:r>
        <w:t>: CM comparison for E-PF0</w:t>
      </w:r>
      <w:bookmarkEnd w:id="42"/>
    </w:p>
    <w:tbl>
      <w:tblPr>
        <w:tblW w:w="5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4173"/>
        <w:gridCol w:w="1258"/>
      </w:tblGrid>
      <w:tr w:rsidR="000223D9" w:rsidRPr="00D73259" w14:paraId="27C8C2AC" w14:textId="77777777" w:rsidTr="00526F41">
        <w:trPr>
          <w:trHeight w:val="20"/>
          <w:jc w:val="center"/>
        </w:trPr>
        <w:tc>
          <w:tcPr>
            <w:tcW w:w="4173" w:type="dxa"/>
            <w:shd w:val="clear" w:color="auto" w:fill="auto"/>
            <w:tcMar>
              <w:top w:w="72" w:type="dxa"/>
              <w:left w:w="144" w:type="dxa"/>
              <w:bottom w:w="72" w:type="dxa"/>
              <w:right w:w="144" w:type="dxa"/>
            </w:tcMar>
            <w:hideMark/>
          </w:tcPr>
          <w:p w14:paraId="775A479A" w14:textId="77777777" w:rsidR="000223D9" w:rsidRPr="00D73259" w:rsidRDefault="000223D9" w:rsidP="00526F41">
            <w:pPr>
              <w:jc w:val="center"/>
              <w:rPr>
                <w:lang w:val="en-US"/>
              </w:rPr>
            </w:pPr>
            <w:r w:rsidRPr="00D73259">
              <w:rPr>
                <w:b/>
                <w:bCs/>
                <w:lang w:val="en-US"/>
              </w:rPr>
              <w:t>Method</w:t>
            </w:r>
          </w:p>
        </w:tc>
        <w:tc>
          <w:tcPr>
            <w:tcW w:w="1258" w:type="dxa"/>
            <w:shd w:val="clear" w:color="auto" w:fill="auto"/>
            <w:tcMar>
              <w:top w:w="72" w:type="dxa"/>
              <w:left w:w="144" w:type="dxa"/>
              <w:bottom w:w="72" w:type="dxa"/>
              <w:right w:w="144" w:type="dxa"/>
            </w:tcMar>
            <w:hideMark/>
          </w:tcPr>
          <w:p w14:paraId="5D79E165" w14:textId="77777777" w:rsidR="000223D9" w:rsidRPr="00D73259" w:rsidRDefault="000223D9" w:rsidP="00526F41">
            <w:pPr>
              <w:jc w:val="center"/>
              <w:rPr>
                <w:lang w:val="en-US"/>
              </w:rPr>
            </w:pPr>
            <w:r w:rsidRPr="00D73259">
              <w:rPr>
                <w:b/>
                <w:bCs/>
                <w:lang w:val="en-US"/>
              </w:rPr>
              <w:t>CM (dB)</w:t>
            </w:r>
          </w:p>
        </w:tc>
      </w:tr>
      <w:tr w:rsidR="000223D9" w:rsidRPr="00D73259" w14:paraId="4B8153FE" w14:textId="77777777" w:rsidTr="00526F41">
        <w:trPr>
          <w:trHeight w:val="20"/>
          <w:jc w:val="center"/>
        </w:trPr>
        <w:tc>
          <w:tcPr>
            <w:tcW w:w="4173" w:type="dxa"/>
            <w:shd w:val="clear" w:color="auto" w:fill="auto"/>
            <w:tcMar>
              <w:top w:w="72" w:type="dxa"/>
              <w:left w:w="144" w:type="dxa"/>
              <w:bottom w:w="72" w:type="dxa"/>
              <w:right w:w="144" w:type="dxa"/>
            </w:tcMar>
            <w:hideMark/>
          </w:tcPr>
          <w:p w14:paraId="5BE1184D" w14:textId="77777777" w:rsidR="000223D9" w:rsidRPr="00D73259" w:rsidRDefault="000223D9" w:rsidP="00526F41">
            <w:pPr>
              <w:jc w:val="center"/>
              <w:rPr>
                <w:lang w:val="en-US"/>
              </w:rPr>
            </w:pPr>
            <w:r>
              <w:rPr>
                <w:lang w:val="en-US"/>
              </w:rPr>
              <w:t xml:space="preserve">Baseline: </w:t>
            </w:r>
            <w:r w:rsidRPr="00D73259">
              <w:rPr>
                <w:lang w:val="en-US"/>
              </w:rPr>
              <w:t>Rel 15 length 12 seq</w:t>
            </w:r>
            <w:r>
              <w:rPr>
                <w:lang w:val="en-US"/>
              </w:rPr>
              <w:t>uence</w:t>
            </w:r>
          </w:p>
        </w:tc>
        <w:tc>
          <w:tcPr>
            <w:tcW w:w="1258" w:type="dxa"/>
            <w:shd w:val="clear" w:color="auto" w:fill="auto"/>
            <w:tcMar>
              <w:top w:w="72" w:type="dxa"/>
              <w:left w:w="144" w:type="dxa"/>
              <w:bottom w:w="72" w:type="dxa"/>
              <w:right w:w="144" w:type="dxa"/>
            </w:tcMar>
            <w:hideMark/>
          </w:tcPr>
          <w:p w14:paraId="656E1750" w14:textId="77777777" w:rsidR="000223D9" w:rsidRPr="00D73259" w:rsidRDefault="000223D9" w:rsidP="00526F41">
            <w:pPr>
              <w:jc w:val="center"/>
              <w:rPr>
                <w:lang w:val="en-US"/>
              </w:rPr>
            </w:pPr>
            <w:r w:rsidRPr="00D73259">
              <w:rPr>
                <w:lang w:val="en-US"/>
              </w:rPr>
              <w:t>0.2</w:t>
            </w:r>
          </w:p>
        </w:tc>
      </w:tr>
      <w:tr w:rsidR="000223D9" w:rsidRPr="00D73259" w14:paraId="10B73960" w14:textId="77777777" w:rsidTr="00526F41">
        <w:trPr>
          <w:trHeight w:val="20"/>
          <w:jc w:val="center"/>
        </w:trPr>
        <w:tc>
          <w:tcPr>
            <w:tcW w:w="4173" w:type="dxa"/>
            <w:shd w:val="clear" w:color="auto" w:fill="auto"/>
            <w:tcMar>
              <w:top w:w="72" w:type="dxa"/>
              <w:left w:w="144" w:type="dxa"/>
              <w:bottom w:w="72" w:type="dxa"/>
              <w:right w:w="144" w:type="dxa"/>
            </w:tcMar>
            <w:hideMark/>
          </w:tcPr>
          <w:p w14:paraId="3B8021BF" w14:textId="77777777" w:rsidR="000223D9" w:rsidRPr="00D73259" w:rsidRDefault="000223D9" w:rsidP="00526F41">
            <w:pPr>
              <w:jc w:val="center"/>
              <w:rPr>
                <w:lang w:val="en-US"/>
              </w:rPr>
            </w:pPr>
            <w:r w:rsidRPr="00D73259">
              <w:rPr>
                <w:lang w:val="en-US"/>
              </w:rPr>
              <w:t>Length 12 seq 10 times rep.</w:t>
            </w:r>
          </w:p>
        </w:tc>
        <w:tc>
          <w:tcPr>
            <w:tcW w:w="1258" w:type="dxa"/>
            <w:shd w:val="clear" w:color="auto" w:fill="auto"/>
            <w:tcMar>
              <w:top w:w="72" w:type="dxa"/>
              <w:left w:w="144" w:type="dxa"/>
              <w:bottom w:w="72" w:type="dxa"/>
              <w:right w:w="144" w:type="dxa"/>
            </w:tcMar>
            <w:hideMark/>
          </w:tcPr>
          <w:p w14:paraId="3D9B7A7F" w14:textId="77777777" w:rsidR="000223D9" w:rsidRPr="00D73259" w:rsidRDefault="000223D9" w:rsidP="00526F41">
            <w:pPr>
              <w:jc w:val="center"/>
              <w:rPr>
                <w:lang w:val="en-US"/>
              </w:rPr>
            </w:pPr>
            <w:r w:rsidRPr="00D73259">
              <w:rPr>
                <w:lang w:val="en-US"/>
              </w:rPr>
              <w:t>11.</w:t>
            </w:r>
            <w:r>
              <w:rPr>
                <w:lang w:val="en-US"/>
              </w:rPr>
              <w:t>5</w:t>
            </w:r>
          </w:p>
        </w:tc>
      </w:tr>
      <w:tr w:rsidR="000223D9" w:rsidRPr="00D73259" w14:paraId="46E11E15" w14:textId="77777777" w:rsidTr="00526F41">
        <w:trPr>
          <w:trHeight w:val="20"/>
          <w:jc w:val="center"/>
        </w:trPr>
        <w:tc>
          <w:tcPr>
            <w:tcW w:w="4173" w:type="dxa"/>
            <w:shd w:val="clear" w:color="auto" w:fill="auto"/>
            <w:tcMar>
              <w:top w:w="72" w:type="dxa"/>
              <w:left w:w="144" w:type="dxa"/>
              <w:bottom w:w="72" w:type="dxa"/>
              <w:right w:w="144" w:type="dxa"/>
            </w:tcMar>
            <w:hideMark/>
          </w:tcPr>
          <w:p w14:paraId="6020C62E" w14:textId="77777777" w:rsidR="000223D9" w:rsidRPr="00D73259" w:rsidRDefault="000223D9" w:rsidP="00526F41">
            <w:pPr>
              <w:jc w:val="center"/>
              <w:rPr>
                <w:lang w:val="en-US"/>
              </w:rPr>
            </w:pPr>
            <w:r w:rsidRPr="00D73259">
              <w:rPr>
                <w:lang w:val="en-US"/>
              </w:rPr>
              <w:t>Cycle through cyclic shifts</w:t>
            </w:r>
            <w:r>
              <w:rPr>
                <w:lang w:val="en-US"/>
              </w:rPr>
              <w:t xml:space="preserve"> (Alt 1a)</w:t>
            </w:r>
          </w:p>
        </w:tc>
        <w:tc>
          <w:tcPr>
            <w:tcW w:w="1258" w:type="dxa"/>
            <w:shd w:val="clear" w:color="auto" w:fill="auto"/>
            <w:tcMar>
              <w:top w:w="72" w:type="dxa"/>
              <w:left w:w="144" w:type="dxa"/>
              <w:bottom w:w="72" w:type="dxa"/>
              <w:right w:w="144" w:type="dxa"/>
            </w:tcMar>
            <w:hideMark/>
          </w:tcPr>
          <w:p w14:paraId="645FB64A" w14:textId="77777777" w:rsidR="000223D9" w:rsidRPr="00D73259" w:rsidRDefault="000223D9" w:rsidP="00526F41">
            <w:pPr>
              <w:jc w:val="center"/>
              <w:rPr>
                <w:lang w:val="en-US"/>
              </w:rPr>
            </w:pPr>
            <w:r w:rsidRPr="00D73259">
              <w:rPr>
                <w:lang w:val="en-US"/>
              </w:rPr>
              <w:t>1.</w:t>
            </w:r>
            <w:r>
              <w:rPr>
                <w:lang w:val="en-US"/>
              </w:rPr>
              <w:t>8</w:t>
            </w:r>
          </w:p>
        </w:tc>
      </w:tr>
      <w:tr w:rsidR="000223D9" w:rsidRPr="00D73259" w14:paraId="7EAA46C7" w14:textId="77777777" w:rsidTr="00526F41">
        <w:trPr>
          <w:trHeight w:val="20"/>
          <w:jc w:val="center"/>
        </w:trPr>
        <w:tc>
          <w:tcPr>
            <w:tcW w:w="4173" w:type="dxa"/>
            <w:shd w:val="clear" w:color="auto" w:fill="auto"/>
            <w:tcMar>
              <w:top w:w="72" w:type="dxa"/>
              <w:left w:w="144" w:type="dxa"/>
              <w:bottom w:w="72" w:type="dxa"/>
              <w:right w:w="144" w:type="dxa"/>
            </w:tcMar>
            <w:hideMark/>
          </w:tcPr>
          <w:p w14:paraId="454BE65E" w14:textId="77777777" w:rsidR="000223D9" w:rsidRPr="00D73259" w:rsidRDefault="000223D9" w:rsidP="00526F41">
            <w:pPr>
              <w:jc w:val="center"/>
              <w:rPr>
                <w:lang w:val="en-US"/>
              </w:rPr>
            </w:pPr>
            <w:r w:rsidRPr="00D73259">
              <w:rPr>
                <w:lang w:val="en-US"/>
              </w:rPr>
              <w:t>120 length Long ZC sequence</w:t>
            </w:r>
            <w:r>
              <w:rPr>
                <w:lang w:val="en-US"/>
              </w:rPr>
              <w:t xml:space="preserve"> (Alt 3)</w:t>
            </w:r>
          </w:p>
        </w:tc>
        <w:tc>
          <w:tcPr>
            <w:tcW w:w="1258" w:type="dxa"/>
            <w:shd w:val="clear" w:color="auto" w:fill="auto"/>
            <w:tcMar>
              <w:top w:w="72" w:type="dxa"/>
              <w:left w:w="144" w:type="dxa"/>
              <w:bottom w:w="72" w:type="dxa"/>
              <w:right w:w="144" w:type="dxa"/>
            </w:tcMar>
            <w:hideMark/>
          </w:tcPr>
          <w:p w14:paraId="0BD17CB8" w14:textId="77777777" w:rsidR="000223D9" w:rsidRPr="00D73259" w:rsidRDefault="000223D9" w:rsidP="00526F41">
            <w:pPr>
              <w:jc w:val="center"/>
              <w:rPr>
                <w:lang w:val="en-US"/>
              </w:rPr>
            </w:pPr>
            <w:r>
              <w:rPr>
                <w:lang w:val="en-US"/>
              </w:rPr>
              <w:t>3.0</w:t>
            </w:r>
          </w:p>
        </w:tc>
      </w:tr>
      <w:tr w:rsidR="000223D9" w:rsidRPr="00D73259" w14:paraId="157EA7FB" w14:textId="77777777" w:rsidTr="00526F41">
        <w:trPr>
          <w:trHeight w:val="20"/>
          <w:jc w:val="center"/>
        </w:trPr>
        <w:tc>
          <w:tcPr>
            <w:tcW w:w="4173" w:type="dxa"/>
            <w:shd w:val="clear" w:color="auto" w:fill="auto"/>
            <w:tcMar>
              <w:top w:w="72" w:type="dxa"/>
              <w:left w:w="144" w:type="dxa"/>
              <w:bottom w:w="72" w:type="dxa"/>
              <w:right w:w="144" w:type="dxa"/>
            </w:tcMar>
            <w:hideMark/>
          </w:tcPr>
          <w:p w14:paraId="656A3960" w14:textId="77777777" w:rsidR="000223D9" w:rsidRPr="00D73259" w:rsidRDefault="000223D9" w:rsidP="00526F41">
            <w:pPr>
              <w:jc w:val="center"/>
              <w:rPr>
                <w:lang w:val="en-US"/>
              </w:rPr>
            </w:pPr>
            <w:r w:rsidRPr="00D73259">
              <w:rPr>
                <w:lang w:val="en-US"/>
              </w:rPr>
              <w:t>Cycle through root indices</w:t>
            </w:r>
            <w:r>
              <w:rPr>
                <w:lang w:val="en-US"/>
              </w:rPr>
              <w:t xml:space="preserve"> (Alt 2)</w:t>
            </w:r>
          </w:p>
        </w:tc>
        <w:tc>
          <w:tcPr>
            <w:tcW w:w="1258" w:type="dxa"/>
            <w:shd w:val="clear" w:color="auto" w:fill="auto"/>
            <w:tcMar>
              <w:top w:w="72" w:type="dxa"/>
              <w:left w:w="144" w:type="dxa"/>
              <w:bottom w:w="72" w:type="dxa"/>
              <w:right w:w="144" w:type="dxa"/>
            </w:tcMar>
            <w:hideMark/>
          </w:tcPr>
          <w:p w14:paraId="37280618" w14:textId="77777777" w:rsidR="000223D9" w:rsidRPr="00D73259" w:rsidRDefault="000223D9" w:rsidP="00526F41">
            <w:pPr>
              <w:jc w:val="center"/>
              <w:rPr>
                <w:lang w:val="en-US"/>
              </w:rPr>
            </w:pPr>
            <w:r w:rsidRPr="00D73259">
              <w:rPr>
                <w:lang w:val="en-US"/>
              </w:rPr>
              <w:t>4.2</w:t>
            </w:r>
          </w:p>
        </w:tc>
      </w:tr>
      <w:tr w:rsidR="000223D9" w:rsidRPr="00D73259" w14:paraId="7F761A77" w14:textId="77777777" w:rsidTr="00526F41">
        <w:trPr>
          <w:trHeight w:val="20"/>
          <w:jc w:val="center"/>
        </w:trPr>
        <w:tc>
          <w:tcPr>
            <w:tcW w:w="4173" w:type="dxa"/>
            <w:shd w:val="clear" w:color="auto" w:fill="auto"/>
            <w:tcMar>
              <w:top w:w="72" w:type="dxa"/>
              <w:left w:w="144" w:type="dxa"/>
              <w:bottom w:w="72" w:type="dxa"/>
              <w:right w:w="144" w:type="dxa"/>
            </w:tcMar>
            <w:hideMark/>
          </w:tcPr>
          <w:p w14:paraId="36FEF2D2" w14:textId="77777777" w:rsidR="000223D9" w:rsidRPr="00D73259" w:rsidRDefault="000223D9" w:rsidP="00526F41">
            <w:pPr>
              <w:jc w:val="center"/>
              <w:rPr>
                <w:lang w:val="en-US"/>
              </w:rPr>
            </w:pPr>
            <w:r w:rsidRPr="00D73259">
              <w:rPr>
                <w:lang w:val="en-US"/>
              </w:rPr>
              <w:t>Random scrambling tone wise (±1)</w:t>
            </w:r>
          </w:p>
        </w:tc>
        <w:tc>
          <w:tcPr>
            <w:tcW w:w="1258" w:type="dxa"/>
            <w:shd w:val="clear" w:color="auto" w:fill="auto"/>
            <w:tcMar>
              <w:top w:w="72" w:type="dxa"/>
              <w:left w:w="144" w:type="dxa"/>
              <w:bottom w:w="72" w:type="dxa"/>
              <w:right w:w="144" w:type="dxa"/>
            </w:tcMar>
            <w:hideMark/>
          </w:tcPr>
          <w:p w14:paraId="6DB62353" w14:textId="77777777" w:rsidR="000223D9" w:rsidRPr="00D73259" w:rsidRDefault="000223D9" w:rsidP="00526F41">
            <w:pPr>
              <w:jc w:val="center"/>
              <w:rPr>
                <w:lang w:val="en-US"/>
              </w:rPr>
            </w:pPr>
            <w:r w:rsidRPr="00D73259">
              <w:rPr>
                <w:lang w:val="en-US"/>
              </w:rPr>
              <w:t>4.8</w:t>
            </w:r>
          </w:p>
        </w:tc>
      </w:tr>
      <w:tr w:rsidR="000223D9" w:rsidRPr="00D73259" w14:paraId="0D3F7F57" w14:textId="77777777" w:rsidTr="00526F41">
        <w:trPr>
          <w:trHeight w:val="20"/>
          <w:jc w:val="center"/>
        </w:trPr>
        <w:tc>
          <w:tcPr>
            <w:tcW w:w="4173" w:type="dxa"/>
            <w:shd w:val="clear" w:color="auto" w:fill="auto"/>
            <w:tcMar>
              <w:top w:w="72" w:type="dxa"/>
              <w:left w:w="144" w:type="dxa"/>
              <w:bottom w:w="72" w:type="dxa"/>
              <w:right w:w="144" w:type="dxa"/>
            </w:tcMar>
            <w:hideMark/>
          </w:tcPr>
          <w:p w14:paraId="70E2360C" w14:textId="77777777" w:rsidR="000223D9" w:rsidRPr="00D73259" w:rsidRDefault="000223D9" w:rsidP="00526F41">
            <w:pPr>
              <w:jc w:val="center"/>
              <w:rPr>
                <w:lang w:val="en-US"/>
              </w:rPr>
            </w:pPr>
            <w:r w:rsidRPr="00D73259">
              <w:rPr>
                <w:lang w:val="en-US"/>
              </w:rPr>
              <w:t>Random scrambling RB wise (±1)</w:t>
            </w:r>
          </w:p>
        </w:tc>
        <w:tc>
          <w:tcPr>
            <w:tcW w:w="1258" w:type="dxa"/>
            <w:shd w:val="clear" w:color="auto" w:fill="auto"/>
            <w:tcMar>
              <w:top w:w="72" w:type="dxa"/>
              <w:left w:w="144" w:type="dxa"/>
              <w:bottom w:w="72" w:type="dxa"/>
              <w:right w:w="144" w:type="dxa"/>
            </w:tcMar>
            <w:hideMark/>
          </w:tcPr>
          <w:p w14:paraId="31405D13" w14:textId="77777777" w:rsidR="000223D9" w:rsidRPr="00D73259" w:rsidRDefault="000223D9" w:rsidP="00526F41">
            <w:pPr>
              <w:jc w:val="center"/>
              <w:rPr>
                <w:lang w:val="en-US"/>
              </w:rPr>
            </w:pPr>
            <w:r w:rsidRPr="00D73259">
              <w:rPr>
                <w:lang w:val="en-US"/>
              </w:rPr>
              <w:t>7.</w:t>
            </w:r>
            <w:r>
              <w:rPr>
                <w:lang w:val="en-US"/>
              </w:rPr>
              <w:t>4</w:t>
            </w:r>
          </w:p>
        </w:tc>
      </w:tr>
      <w:tr w:rsidR="000223D9" w:rsidRPr="00D73259" w14:paraId="3500200B" w14:textId="77777777" w:rsidTr="00526F41">
        <w:trPr>
          <w:trHeight w:val="20"/>
          <w:jc w:val="center"/>
        </w:trPr>
        <w:tc>
          <w:tcPr>
            <w:tcW w:w="4173" w:type="dxa"/>
            <w:shd w:val="clear" w:color="auto" w:fill="auto"/>
            <w:tcMar>
              <w:top w:w="72" w:type="dxa"/>
              <w:left w:w="144" w:type="dxa"/>
              <w:bottom w:w="72" w:type="dxa"/>
              <w:right w:w="144" w:type="dxa"/>
            </w:tcMar>
            <w:hideMark/>
          </w:tcPr>
          <w:p w14:paraId="5804F37D" w14:textId="77777777" w:rsidR="000223D9" w:rsidRPr="00D73259" w:rsidRDefault="000223D9" w:rsidP="00526F41">
            <w:pPr>
              <w:jc w:val="center"/>
              <w:rPr>
                <w:lang w:val="en-US"/>
              </w:rPr>
            </w:pPr>
            <w:r>
              <w:rPr>
                <w:lang w:val="en-US"/>
              </w:rPr>
              <w:t>P</w:t>
            </w:r>
            <w:r w:rsidRPr="00D73259">
              <w:rPr>
                <w:lang w:val="en-US"/>
              </w:rPr>
              <w:t>hase rotation RB wise</w:t>
            </w:r>
            <w:r>
              <w:rPr>
                <w:lang w:val="en-US"/>
              </w:rPr>
              <w:t xml:space="preserve"> (Alt 1b)</w:t>
            </w:r>
          </w:p>
        </w:tc>
        <w:tc>
          <w:tcPr>
            <w:tcW w:w="1258" w:type="dxa"/>
            <w:shd w:val="clear" w:color="auto" w:fill="auto"/>
            <w:tcMar>
              <w:top w:w="72" w:type="dxa"/>
              <w:left w:w="144" w:type="dxa"/>
              <w:bottom w:w="72" w:type="dxa"/>
              <w:right w:w="144" w:type="dxa"/>
            </w:tcMar>
            <w:hideMark/>
          </w:tcPr>
          <w:p w14:paraId="50FDD5CE" w14:textId="77777777" w:rsidR="000223D9" w:rsidRPr="00D73259" w:rsidRDefault="000223D9" w:rsidP="00526F41">
            <w:pPr>
              <w:jc w:val="center"/>
              <w:rPr>
                <w:lang w:val="en-US"/>
              </w:rPr>
            </w:pPr>
            <w:r>
              <w:rPr>
                <w:lang w:val="en-US"/>
              </w:rPr>
              <w:t>2.0</w:t>
            </w:r>
          </w:p>
        </w:tc>
      </w:tr>
      <w:tr w:rsidR="000223D9" w:rsidRPr="00D73259" w14:paraId="512A8537" w14:textId="77777777" w:rsidTr="00526F41">
        <w:trPr>
          <w:trHeight w:val="20"/>
          <w:jc w:val="center"/>
        </w:trPr>
        <w:tc>
          <w:tcPr>
            <w:tcW w:w="4173" w:type="dxa"/>
            <w:shd w:val="clear" w:color="auto" w:fill="auto"/>
            <w:tcMar>
              <w:top w:w="72" w:type="dxa"/>
              <w:left w:w="144" w:type="dxa"/>
              <w:bottom w:w="72" w:type="dxa"/>
              <w:right w:w="144" w:type="dxa"/>
            </w:tcMar>
            <w:hideMark/>
          </w:tcPr>
          <w:p w14:paraId="60DA2886" w14:textId="77777777" w:rsidR="000223D9" w:rsidRPr="00D73259" w:rsidRDefault="000223D9" w:rsidP="00526F41">
            <w:pPr>
              <w:jc w:val="center"/>
              <w:rPr>
                <w:lang w:val="en-US"/>
              </w:rPr>
            </w:pPr>
            <w:r w:rsidRPr="00D73259">
              <w:rPr>
                <w:lang w:val="en-US"/>
              </w:rPr>
              <w:t>Random phase rotation tone wise</w:t>
            </w:r>
            <w:r>
              <w:rPr>
                <w:lang w:val="en-US"/>
              </w:rPr>
              <w:t xml:space="preserve"> (Alt 1b)</w:t>
            </w:r>
          </w:p>
        </w:tc>
        <w:tc>
          <w:tcPr>
            <w:tcW w:w="1258" w:type="dxa"/>
            <w:shd w:val="clear" w:color="auto" w:fill="auto"/>
            <w:tcMar>
              <w:top w:w="72" w:type="dxa"/>
              <w:left w:w="144" w:type="dxa"/>
              <w:bottom w:w="72" w:type="dxa"/>
              <w:right w:w="144" w:type="dxa"/>
            </w:tcMar>
            <w:hideMark/>
          </w:tcPr>
          <w:p w14:paraId="2C51976A" w14:textId="77777777" w:rsidR="000223D9" w:rsidRPr="00D73259" w:rsidRDefault="000223D9" w:rsidP="00526F41">
            <w:pPr>
              <w:jc w:val="center"/>
              <w:rPr>
                <w:lang w:val="en-US"/>
              </w:rPr>
            </w:pPr>
            <w:r w:rsidRPr="00D73259">
              <w:rPr>
                <w:lang w:val="en-US"/>
              </w:rPr>
              <w:t>4.</w:t>
            </w:r>
            <w:r>
              <w:rPr>
                <w:lang w:val="en-US"/>
              </w:rPr>
              <w:t>8</w:t>
            </w:r>
          </w:p>
        </w:tc>
      </w:tr>
    </w:tbl>
    <w:p w14:paraId="6745624C" w14:textId="6AC988D6" w:rsidR="000223D9" w:rsidRDefault="000223D9" w:rsidP="000223D9">
      <w:r>
        <w:t xml:space="preserve">Our simulation shows that the cycling through cyclic shift method minimizes the Cubic Metric and hence should be adopted for E-PF0 enhancement. </w:t>
      </w:r>
    </w:p>
    <w:p w14:paraId="77C16BA2" w14:textId="500BCA7A" w:rsidR="0084681F" w:rsidRDefault="0084681F" w:rsidP="005C1365">
      <w:pPr>
        <w:pStyle w:val="Heading2"/>
      </w:pPr>
      <w:r>
        <w:t>A.</w:t>
      </w:r>
      <w:bookmarkEnd w:id="39"/>
      <w:r w:rsidR="007563F5">
        <w:t>2</w:t>
      </w:r>
      <w:r w:rsidR="00913A15">
        <w:t xml:space="preserve"> </w:t>
      </w:r>
      <w:r>
        <w:t>Comparison between pre-DFT OCC designs</w:t>
      </w:r>
    </w:p>
    <w:p w14:paraId="2154479B" w14:textId="75C4AEB2" w:rsidR="00DD515A" w:rsidRDefault="00C432EA" w:rsidP="00DD515A">
      <w:r>
        <w:t>Two pre-DFT OCC designs have been studied for interlaced PUCCH design for DFT-s-OFDM.</w:t>
      </w:r>
      <w:r w:rsidR="00DD515A">
        <w:t xml:space="preserve"> </w:t>
      </w:r>
      <w:r>
        <w:t xml:space="preserve">Scheme 1 does a pre-DFT-OCC with block repetition per cluster, whereas scheme 2 does a pre-DFT-OCC with block repetition over the entire interlace. </w:t>
      </w:r>
      <w:r w:rsidR="00DD515A">
        <w:t xml:space="preserve">The interlace design details can be found in </w:t>
      </w:r>
      <w:r w:rsidR="00DD515A">
        <w:fldChar w:fldCharType="begin"/>
      </w:r>
      <w:r w:rsidR="00DD515A">
        <w:instrText xml:space="preserve"> REF _Ref7447714 \h </w:instrText>
      </w:r>
      <w:r w:rsidR="00DD515A">
        <w:fldChar w:fldCharType="separate"/>
      </w:r>
      <w:r w:rsidR="006F6AF1" w:rsidRPr="006C1BD7">
        <w:t xml:space="preserve">Figure </w:t>
      </w:r>
      <w:r w:rsidR="006F6AF1">
        <w:rPr>
          <w:noProof/>
        </w:rPr>
        <w:t>5</w:t>
      </w:r>
      <w:r w:rsidR="00DD515A">
        <w:fldChar w:fldCharType="end"/>
      </w:r>
      <w:r w:rsidR="00DD515A">
        <w:t xml:space="preserve">. </w:t>
      </w:r>
    </w:p>
    <w:p w14:paraId="2916A787" w14:textId="7D65B4E6" w:rsidR="00DD515A" w:rsidRDefault="00DD515A" w:rsidP="00DD515A">
      <w:pPr>
        <w:rPr>
          <w:rFonts w:ascii="Arial" w:hAnsi="Arial"/>
          <w:snapToGrid/>
          <w:sz w:val="36"/>
          <w:szCs w:val="20"/>
          <w:lang w:eastAsia="en-US"/>
        </w:rPr>
      </w:pPr>
    </w:p>
    <w:p w14:paraId="12D570C7" w14:textId="77777777" w:rsidR="00DD515A" w:rsidRPr="006C1BD7" w:rsidRDefault="00DD515A" w:rsidP="00C432EA"/>
    <w:p w14:paraId="56D999D2" w14:textId="7D70DFED" w:rsidR="00C432EA" w:rsidRPr="006C1BD7" w:rsidRDefault="00B47AB9" w:rsidP="00C432EA">
      <w:pPr>
        <w:keepNext/>
        <w:jc w:val="left"/>
      </w:pPr>
      <w:r>
        <w:rPr>
          <w:lang w:val="en-US"/>
        </w:rPr>
        <w:object w:dxaOrig="4035" w:dyaOrig="7350" w14:anchorId="0348083E">
          <v:shape id="_x0000_i1027" type="#_x0000_t75" style="width:201.95pt;height:366.55pt" o:ole="">
            <v:imagedata r:id="rId19" o:title=""/>
          </v:shape>
          <o:OLEObject Type="Embed" ProgID="Visio.Drawing.11" ShapeID="_x0000_i1027" DrawAspect="Content" ObjectID="_1634715631" r:id="rId20"/>
        </w:object>
      </w:r>
      <w:r w:rsidR="00C432EA" w:rsidRPr="000057B2">
        <w:rPr>
          <w:lang w:val="en-US"/>
        </w:rPr>
        <w:object w:dxaOrig="7185" w:dyaOrig="10495" w14:anchorId="0FABDFC6">
          <v:shape id="_x0000_i1028" type="#_x0000_t75" style="width:187.95pt;height:367.5pt" o:ole="">
            <v:imagedata r:id="rId21" o:title=""/>
          </v:shape>
          <o:OLEObject Type="Embed" ProgID="Visio.Drawing.11" ShapeID="_x0000_i1028" DrawAspect="Content" ObjectID="_1634715632" r:id="rId22"/>
        </w:object>
      </w:r>
    </w:p>
    <w:p w14:paraId="74EF0014" w14:textId="2088D12B" w:rsidR="00C432EA" w:rsidRPr="006C1BD7" w:rsidRDefault="00C432EA" w:rsidP="00C432EA">
      <w:pPr>
        <w:pStyle w:val="Caption"/>
        <w:jc w:val="center"/>
      </w:pPr>
      <w:bookmarkStart w:id="43" w:name="_Ref7447714"/>
      <w:r w:rsidRPr="006C1BD7">
        <w:t xml:space="preserve">Figure </w:t>
      </w:r>
      <w:r>
        <w:fldChar w:fldCharType="begin"/>
      </w:r>
      <w:r>
        <w:instrText xml:space="preserve"> SEQ Figure \* ARABIC </w:instrText>
      </w:r>
      <w:r>
        <w:fldChar w:fldCharType="separate"/>
      </w:r>
      <w:r w:rsidR="006F6AF1">
        <w:rPr>
          <w:noProof/>
        </w:rPr>
        <w:t>5</w:t>
      </w:r>
      <w:r>
        <w:fldChar w:fldCharType="end"/>
      </w:r>
      <w:bookmarkEnd w:id="43"/>
      <w:r w:rsidRPr="006C1BD7">
        <w:t xml:space="preserve"> Options proposed for Pre-DFT-OCC</w:t>
      </w:r>
    </w:p>
    <w:p w14:paraId="0FE2E399" w14:textId="77777777" w:rsidR="00C432EA" w:rsidRDefault="00C432EA" w:rsidP="00C432EA">
      <w:r>
        <w:t>In scheme 2, f</w:t>
      </w:r>
      <w:r w:rsidRPr="006C1BD7">
        <w:t>or the case with two UEs multiplexing and assuming a PUCCH interlace consists of 10</w:t>
      </w:r>
      <w:r>
        <w:t xml:space="preserve"> </w:t>
      </w:r>
      <w:r w:rsidRPr="006C1BD7">
        <w:t xml:space="preserve">RB with 12 REs per RB, the modulated symbols before DFT for UE 0 and UE 1 with a block repetition scheme are </w:t>
      </w:r>
    </w:p>
    <w:p w14:paraId="0E422074" w14:textId="77777777" w:rsidR="00C432EA" w:rsidRDefault="006243BE" w:rsidP="00C432EA">
      <w:pPr>
        <w:rPr>
          <w:snapToGrid/>
        </w:rPr>
      </w:pPr>
      <m:oMathPara>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S</m:t>
                  </m:r>
                </m:e>
                <m:sub>
                  <m:r>
                    <m:rPr>
                      <m:sty m:val="p"/>
                    </m:rPr>
                    <w:rPr>
                      <w:rFonts w:ascii="Cambria Math" w:hAnsi="Cambria Math"/>
                    </w:rPr>
                    <m:t>0</m:t>
                  </m:r>
                </m:sub>
              </m:sSub>
              <m:r>
                <m:rPr>
                  <m:sty m:val="p"/>
                </m:rPr>
                <w:rPr>
                  <w:rFonts w:ascii="Cambria Math" w:hAnsi="Cambria Math"/>
                </w:rPr>
                <m:t>= a</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58</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59</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58</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59</m:t>
              </m:r>
            </m:sub>
          </m:sSub>
        </m:oMath>
      </m:oMathPara>
    </w:p>
    <w:p w14:paraId="19E3BAA4" w14:textId="77777777" w:rsidR="00C432EA" w:rsidRDefault="00C432EA" w:rsidP="00C432EA">
      <w:r>
        <w:t xml:space="preserve">and </w:t>
      </w:r>
    </w:p>
    <w:p w14:paraId="507BD768" w14:textId="77777777" w:rsidR="00C432EA" w:rsidRDefault="006243BE" w:rsidP="00C432EA">
      <w:pPr>
        <w:jc w:val="center"/>
      </w:pPr>
      <m:oMathPara>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S</m:t>
                  </m:r>
                </m:e>
                <m:sub>
                  <m:r>
                    <m:rPr>
                      <m:sty m:val="p"/>
                    </m:rPr>
                    <w:rPr>
                      <w:rFonts w:ascii="Cambria Math" w:hAnsi="Cambria Math"/>
                    </w:rPr>
                    <m:t>1</m:t>
                  </m:r>
                </m:sub>
              </m:sSub>
              <m:r>
                <m:rPr>
                  <m:sty m:val="p"/>
                </m:rPr>
                <w:rPr>
                  <w:rFonts w:ascii="Cambria Math" w:hAnsi="Cambria Math"/>
                </w:rPr>
                <m:t>= b</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58</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59</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58</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59</m:t>
              </m:r>
            </m:sub>
          </m:sSub>
        </m:oMath>
      </m:oMathPara>
    </w:p>
    <w:p w14:paraId="3A03829B" w14:textId="77777777" w:rsidR="00C432EA" w:rsidRDefault="00C432EA" w:rsidP="00C432EA">
      <w:r>
        <w:t>respectively. Based on the FFT property, it is straightforward to see that DFT(</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0</m:t>
            </m:r>
          </m:sub>
        </m:sSub>
      </m:oMath>
      <w:r>
        <w:t xml:space="preserve">) is non zero on even tones only, while </w:t>
      </w:r>
      <m:oMath>
        <m:r>
          <m:rPr>
            <m:sty m:val="p"/>
          </m:rPr>
          <w:rPr>
            <w:rFonts w:ascii="Cambria Math" w:hAnsi="Cambria Math"/>
          </w:rPr>
          <m:t>DFT(</m:t>
        </m:r>
        <m:sSub>
          <m:sSubPr>
            <m:ctrlPr>
              <w:rPr>
                <w:rFonts w:ascii="Cambria Math" w:hAnsi="Cambria Math"/>
              </w:rPr>
            </m:ctrlPr>
          </m:sSubPr>
          <m:e>
            <m:r>
              <m:rPr>
                <m:sty m:val="p"/>
              </m:rPr>
              <w:rPr>
                <w:rFonts w:ascii="Cambria Math" w:hAnsi="Cambria Math"/>
              </w:rPr>
              <m:t>S</m:t>
            </m:r>
          </m:e>
          <m:sub>
            <m:r>
              <m:rPr>
                <m:sty m:val="p"/>
              </m:rPr>
              <w:rPr>
                <w:rFonts w:ascii="Cambria Math" w:hAnsi="Cambria Math"/>
              </w:rPr>
              <m:t>1</m:t>
            </m:r>
          </m:sub>
        </m:sSub>
        <m:r>
          <m:rPr>
            <m:sty m:val="p"/>
          </m:rPr>
          <w:rPr>
            <w:rFonts w:ascii="Cambria Math" w:hAnsi="Cambria Math"/>
          </w:rPr>
          <m:t>)</m:t>
        </m:r>
      </m:oMath>
      <w:r>
        <w:t xml:space="preserve"> is non zero on odd tones only. The detailed derivation is the same as listed in the previous section.  This means, the receiver can simply take the received signal on even tones for UE1 processing and on odd tones for UE2 processing and there is no inter-UE interference even with spreading.</w:t>
      </w:r>
    </w:p>
    <w:p w14:paraId="33B63546" w14:textId="77777777" w:rsidR="00C432EA" w:rsidRDefault="00C432EA" w:rsidP="00C432EA">
      <w:r>
        <w:t>On the other hand, when the Pre-DFT-OCC is done with block repetition per cluster, as proposed in scheme 1, the modulated symbols before DFT for UE0 and UE1 are:</w:t>
      </w:r>
    </w:p>
    <w:p w14:paraId="70268469" w14:textId="77777777" w:rsidR="00C432EA" w:rsidRDefault="006243BE" w:rsidP="00C432EA">
      <m:oMathPara>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S</m:t>
                  </m:r>
                </m:e>
                <m:sub>
                  <m:r>
                    <m:rPr>
                      <m:sty m:val="p"/>
                    </m:rPr>
                    <w:rPr>
                      <w:rFonts w:ascii="Cambria Math" w:hAnsi="Cambria Math"/>
                    </w:rPr>
                    <m:t>0</m:t>
                  </m:r>
                </m:sub>
              </m:sSub>
              <m:r>
                <m:rPr>
                  <m:sty m:val="p"/>
                </m:rPr>
                <w:rPr>
                  <w:rFonts w:ascii="Cambria Math" w:hAnsi="Cambria Math"/>
                </w:rPr>
                <m:t>= a</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4</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5</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4</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5</m:t>
              </m:r>
            </m:sub>
          </m:sSub>
          <m:r>
            <m:rPr>
              <m:sty m:val="p"/>
            </m:rPr>
            <w:rPr>
              <w:rFonts w:ascii="Cambria Math" w:hAnsi="Cambria Math"/>
            </w:rPr>
            <m:t>, …,</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54</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55</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56</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59</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54</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55</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56</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59</m:t>
              </m:r>
            </m:sub>
          </m:sSub>
          <m:r>
            <m:rPr>
              <m:sty m:val="p"/>
            </m:rPr>
            <w:rPr>
              <w:rFonts w:ascii="Cambria Math" w:hAnsi="Cambria Math"/>
            </w:rPr>
            <m:t xml:space="preserve"> </m:t>
          </m:r>
        </m:oMath>
      </m:oMathPara>
    </w:p>
    <w:p w14:paraId="10B2A303" w14:textId="77777777" w:rsidR="00C432EA" w:rsidRDefault="00C432EA" w:rsidP="00C432EA">
      <w:r>
        <w:t xml:space="preserve">and </w:t>
      </w:r>
    </w:p>
    <w:p w14:paraId="30246F1A" w14:textId="77777777" w:rsidR="00C432EA" w:rsidRDefault="006243BE" w:rsidP="00C432EA">
      <w:pPr>
        <w:jc w:val="center"/>
      </w:pPr>
      <m:oMathPara>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S</m:t>
                  </m:r>
                </m:e>
                <m:sub>
                  <m:r>
                    <m:rPr>
                      <m:sty m:val="p"/>
                    </m:rPr>
                    <w:rPr>
                      <w:rFonts w:ascii="Cambria Math" w:hAnsi="Cambria Math"/>
                    </w:rPr>
                    <m:t>1</m:t>
                  </m:r>
                </m:sub>
              </m:sSub>
              <m:r>
                <m:rPr>
                  <m:sty m:val="p"/>
                </m:rPr>
                <w:rPr>
                  <w:rFonts w:ascii="Cambria Math" w:hAnsi="Cambria Math"/>
                </w:rPr>
                <m:t>= b</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4</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5</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4</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5</m:t>
              </m:r>
            </m:sub>
          </m:sSub>
          <m:r>
            <m:rPr>
              <m:sty m:val="p"/>
            </m:rPr>
            <w:rPr>
              <w:rFonts w:ascii="Cambria Math" w:hAnsi="Cambria Math"/>
            </w:rPr>
            <m:t xml:space="preserve">, …, </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54</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55</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56</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59</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54</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55</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56</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59</m:t>
              </m:r>
            </m:sub>
          </m:sSub>
        </m:oMath>
      </m:oMathPara>
    </w:p>
    <w:p w14:paraId="00C6F717" w14:textId="77777777" w:rsidR="00C432EA" w:rsidRDefault="00C432EA" w:rsidP="00C432EA">
      <w:r>
        <w:t xml:space="preserve">respectively. Given a discrete time signal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n</m:t>
            </m:r>
          </m:sub>
        </m:sSub>
      </m:oMath>
      <w:r>
        <w:t xml:space="preserve"> where </w:t>
      </w:r>
      <m:oMath>
        <m:r>
          <m:rPr>
            <m:sty m:val="p"/>
          </m:rPr>
          <w:rPr>
            <w:rFonts w:ascii="Cambria Math" w:hAnsi="Cambria Math"/>
          </w:rPr>
          <m:t>n=0,…,N-1</m:t>
        </m:r>
      </m:oMath>
      <w:r>
        <w:t xml:space="preserve">, the FFT of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n</m:t>
            </m:r>
          </m:sub>
        </m:sSub>
      </m:oMath>
      <w:r>
        <w:t xml:space="preserve"> is given by</w:t>
      </w:r>
    </w:p>
    <w:p w14:paraId="6C01DB22" w14:textId="77777777" w:rsidR="00C432EA" w:rsidRDefault="006243BE" w:rsidP="00C432EA">
      <w:pPr>
        <w:jc w:val="center"/>
      </w:pP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k</m:t>
            </m:r>
          </m:sub>
        </m:sSub>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rPr>
              <m:t>n=0</m:t>
            </m:r>
          </m:sub>
          <m:sup>
            <m:r>
              <m:rPr>
                <m:sty m:val="p"/>
              </m:rPr>
              <w:rPr>
                <w:rFonts w:ascii="Cambria Math" w:hAnsi="Cambria Math"/>
              </w:rPr>
              <m:t>N-1</m:t>
            </m:r>
          </m:sup>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n</m:t>
                </m:r>
              </m:sub>
            </m:sSub>
            <m:sSup>
              <m:sSupPr>
                <m:ctrlPr>
                  <w:rPr>
                    <w:rFonts w:ascii="Cambria Math" w:hAnsi="Cambria Math"/>
                  </w:rPr>
                </m:ctrlPr>
              </m:sSupPr>
              <m:e>
                <m:r>
                  <m:rPr>
                    <m:sty m:val="p"/>
                  </m:rPr>
                  <w:rPr>
                    <w:rFonts w:ascii="Cambria Math" w:hAnsi="Cambria Math"/>
                  </w:rPr>
                  <m:t>e</m:t>
                </m:r>
              </m:e>
              <m:sup>
                <m:r>
                  <m:rPr>
                    <m:sty m:val="p"/>
                  </m:rPr>
                  <w:rPr>
                    <w:rFonts w:ascii="Cambria Math" w:hAnsi="Cambria Math"/>
                  </w:rPr>
                  <m:t>-j</m:t>
                </m:r>
                <m:f>
                  <m:fPr>
                    <m:ctrlPr>
                      <w:rPr>
                        <w:rFonts w:ascii="Cambria Math" w:hAnsi="Cambria Math"/>
                      </w:rPr>
                    </m:ctrlPr>
                  </m:fPr>
                  <m:num>
                    <m:r>
                      <m:rPr>
                        <m:sty m:val="p"/>
                      </m:rPr>
                      <w:rPr>
                        <w:rFonts w:ascii="Cambria Math" w:hAnsi="Cambria Math"/>
                      </w:rPr>
                      <m:t>2πkn</m:t>
                    </m:r>
                  </m:num>
                  <m:den>
                    <m:r>
                      <m:rPr>
                        <m:sty m:val="p"/>
                      </m:rPr>
                      <w:rPr>
                        <w:rFonts w:ascii="Cambria Math" w:hAnsi="Cambria Math"/>
                      </w:rPr>
                      <m:t>N</m:t>
                    </m:r>
                  </m:den>
                </m:f>
              </m:sup>
            </m:sSup>
            <m:r>
              <m:rPr>
                <m:sty m:val="p"/>
              </m:rPr>
              <w:rPr>
                <w:rFonts w:ascii="Cambria Math" w:hAnsi="Cambria Math"/>
              </w:rPr>
              <m:t>,           k=0,…,N-1</m:t>
            </m:r>
          </m:e>
        </m:nary>
      </m:oMath>
      <w:r w:rsidR="00C432EA">
        <w:t>.</w:t>
      </w:r>
    </w:p>
    <w:p w14:paraId="1E40A6E2" w14:textId="77777777" w:rsidR="00C432EA" w:rsidRDefault="00C432EA" w:rsidP="00C432EA">
      <w:r>
        <w:t xml:space="preserve">Now, if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n+N/20</m:t>
            </m:r>
          </m:sub>
        </m:sSub>
      </m:oMath>
      <w:r>
        <w:t xml:space="preserve"> on each cluster and N equals 120, as in the signal from UE 0,</w:t>
      </w:r>
    </w:p>
    <w:p w14:paraId="314EF0F6" w14:textId="77777777" w:rsidR="00C432EA" w:rsidRDefault="006243BE" w:rsidP="00C432EA">
      <w:pPr>
        <w:pStyle w:val="ListParagraph"/>
        <w:numPr>
          <w:ilvl w:val="0"/>
          <w:numId w:val="0"/>
        </w:numPr>
        <w:spacing w:before="120"/>
        <w:ind w:left="1440"/>
        <w:jc w:val="center"/>
        <w:rPr>
          <w:rFonts w:eastAsia="SimSun"/>
        </w:rPr>
      </w:pPr>
      <m:oMathPara>
        <m:oMathParaPr>
          <m:jc m:val="left"/>
        </m:oMathParaP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k</m:t>
              </m:r>
            </m:sub>
          </m:sSub>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rPr>
                <m:t>n=0</m:t>
              </m:r>
            </m:sub>
            <m:sup>
              <m:r>
                <m:rPr>
                  <m:sty m:val="p"/>
                </m:rPr>
                <w:rPr>
                  <w:rFonts w:ascii="Cambria Math" w:hAnsi="Cambria Math"/>
                </w:rPr>
                <m:t>5</m:t>
              </m:r>
            </m:sup>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n</m:t>
                  </m:r>
                </m:sub>
              </m:sSub>
              <m:sSup>
                <m:sSupPr>
                  <m:ctrlPr>
                    <w:rPr>
                      <w:rFonts w:ascii="Cambria Math" w:hAnsi="Cambria Math"/>
                    </w:rPr>
                  </m:ctrlPr>
                </m:sSupPr>
                <m:e>
                  <m:r>
                    <m:rPr>
                      <m:sty m:val="p"/>
                    </m:rPr>
                    <w:rPr>
                      <w:rFonts w:ascii="Cambria Math" w:hAnsi="Cambria Math"/>
                    </w:rPr>
                    <m:t>e</m:t>
                  </m:r>
                </m:e>
                <m:sup>
                  <m:r>
                    <m:rPr>
                      <m:sty m:val="p"/>
                    </m:rPr>
                    <w:rPr>
                      <w:rFonts w:ascii="Cambria Math" w:hAnsi="Cambria Math"/>
                    </w:rPr>
                    <m:t>-j</m:t>
                  </m:r>
                  <m:f>
                    <m:fPr>
                      <m:ctrlPr>
                        <w:rPr>
                          <w:rFonts w:ascii="Cambria Math" w:hAnsi="Cambria Math"/>
                        </w:rPr>
                      </m:ctrlPr>
                    </m:fPr>
                    <m:num>
                      <m:r>
                        <m:rPr>
                          <m:sty m:val="p"/>
                        </m:rPr>
                        <w:rPr>
                          <w:rFonts w:ascii="Cambria Math" w:hAnsi="Cambria Math"/>
                        </w:rPr>
                        <m:t>2πkn</m:t>
                      </m:r>
                    </m:num>
                    <m:den>
                      <m:r>
                        <m:rPr>
                          <m:sty m:val="p"/>
                        </m:rPr>
                        <w:rPr>
                          <w:rFonts w:ascii="Cambria Math" w:hAnsi="Cambria Math"/>
                        </w:rPr>
                        <m:t>N</m:t>
                      </m:r>
                    </m:den>
                  </m:f>
                </m:sup>
              </m:sSup>
            </m:e>
          </m:nary>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rPr>
                <m:t>n=0</m:t>
              </m:r>
            </m:sub>
            <m:sup>
              <m:r>
                <m:rPr>
                  <m:sty m:val="p"/>
                </m:rPr>
                <w:rPr>
                  <w:rFonts w:ascii="Cambria Math" w:hAnsi="Cambria Math"/>
                </w:rPr>
                <m:t>5</m:t>
              </m:r>
            </m:sup>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n</m:t>
                  </m:r>
                </m:sub>
              </m:sSub>
              <m:sSup>
                <m:sSupPr>
                  <m:ctrlPr>
                    <w:rPr>
                      <w:rFonts w:ascii="Cambria Math" w:hAnsi="Cambria Math"/>
                    </w:rPr>
                  </m:ctrlPr>
                </m:sSupPr>
                <m:e>
                  <m:r>
                    <m:rPr>
                      <m:sty m:val="p"/>
                    </m:rPr>
                    <w:rPr>
                      <w:rFonts w:ascii="Cambria Math" w:hAnsi="Cambria Math"/>
                    </w:rPr>
                    <m:t>e</m:t>
                  </m:r>
                </m:e>
                <m:sup>
                  <m:r>
                    <m:rPr>
                      <m:sty m:val="p"/>
                    </m:rPr>
                    <w:rPr>
                      <w:rFonts w:ascii="Cambria Math" w:hAnsi="Cambria Math"/>
                    </w:rPr>
                    <m:t>-j</m:t>
                  </m:r>
                  <m:f>
                    <m:fPr>
                      <m:ctrlPr>
                        <w:rPr>
                          <w:rFonts w:ascii="Cambria Math" w:hAnsi="Cambria Math"/>
                        </w:rPr>
                      </m:ctrlPr>
                    </m:fPr>
                    <m:num>
                      <m:r>
                        <m:rPr>
                          <m:sty m:val="p"/>
                        </m:rPr>
                        <w:rPr>
                          <w:rFonts w:ascii="Cambria Math" w:hAnsi="Cambria Math"/>
                        </w:rPr>
                        <m:t>2πk</m:t>
                      </m:r>
                      <m:d>
                        <m:dPr>
                          <m:ctrlPr>
                            <w:rPr>
                              <w:rFonts w:ascii="Cambria Math" w:hAnsi="Cambria Math"/>
                            </w:rPr>
                          </m:ctrlPr>
                        </m:dPr>
                        <m:e>
                          <m:r>
                            <m:rPr>
                              <m:sty m:val="p"/>
                            </m:rPr>
                            <w:rPr>
                              <w:rFonts w:ascii="Cambria Math" w:hAnsi="Cambria Math"/>
                            </w:rPr>
                            <m:t>n+6</m:t>
                          </m:r>
                        </m:e>
                      </m:d>
                    </m:num>
                    <m:den>
                      <m:r>
                        <m:rPr>
                          <m:sty m:val="p"/>
                        </m:rPr>
                        <w:rPr>
                          <w:rFonts w:ascii="Cambria Math" w:hAnsi="Cambria Math"/>
                        </w:rPr>
                        <m:t>N</m:t>
                      </m:r>
                    </m:den>
                  </m:f>
                </m:sup>
              </m:sSup>
            </m:e>
          </m:nary>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rPr>
                <m:t>n=108</m:t>
              </m:r>
            </m:sub>
            <m:sup>
              <m:r>
                <m:rPr>
                  <m:sty m:val="p"/>
                </m:rPr>
                <w:rPr>
                  <w:rFonts w:ascii="Cambria Math" w:hAnsi="Cambria Math"/>
                </w:rPr>
                <m:t>113</m:t>
              </m:r>
            </m:sup>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n</m:t>
                  </m:r>
                </m:sub>
              </m:sSub>
              <m:sSup>
                <m:sSupPr>
                  <m:ctrlPr>
                    <w:rPr>
                      <w:rFonts w:ascii="Cambria Math" w:hAnsi="Cambria Math"/>
                    </w:rPr>
                  </m:ctrlPr>
                </m:sSupPr>
                <m:e>
                  <m:r>
                    <m:rPr>
                      <m:sty m:val="p"/>
                    </m:rPr>
                    <w:rPr>
                      <w:rFonts w:ascii="Cambria Math" w:hAnsi="Cambria Math"/>
                    </w:rPr>
                    <m:t>e</m:t>
                  </m:r>
                </m:e>
                <m:sup>
                  <m:r>
                    <m:rPr>
                      <m:sty m:val="p"/>
                    </m:rPr>
                    <w:rPr>
                      <w:rFonts w:ascii="Cambria Math" w:hAnsi="Cambria Math"/>
                    </w:rPr>
                    <m:t>-j</m:t>
                  </m:r>
                  <m:f>
                    <m:fPr>
                      <m:ctrlPr>
                        <w:rPr>
                          <w:rFonts w:ascii="Cambria Math" w:hAnsi="Cambria Math"/>
                        </w:rPr>
                      </m:ctrlPr>
                    </m:fPr>
                    <m:num>
                      <m:r>
                        <m:rPr>
                          <m:sty m:val="p"/>
                        </m:rPr>
                        <w:rPr>
                          <w:rFonts w:ascii="Cambria Math" w:hAnsi="Cambria Math"/>
                        </w:rPr>
                        <m:t>2πkn</m:t>
                      </m:r>
                    </m:num>
                    <m:den>
                      <m:r>
                        <m:rPr>
                          <m:sty m:val="p"/>
                        </m:rPr>
                        <w:rPr>
                          <w:rFonts w:ascii="Cambria Math" w:hAnsi="Cambria Math"/>
                        </w:rPr>
                        <m:t>N</m:t>
                      </m:r>
                    </m:den>
                  </m:f>
                </m:sup>
              </m:sSup>
            </m:e>
          </m:nary>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rPr>
                <m:t>n=108</m:t>
              </m:r>
            </m:sub>
            <m:sup>
              <m:r>
                <m:rPr>
                  <m:sty m:val="p"/>
                </m:rPr>
                <w:rPr>
                  <w:rFonts w:ascii="Cambria Math" w:hAnsi="Cambria Math"/>
                </w:rPr>
                <m:t>113</m:t>
              </m:r>
            </m:sup>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n</m:t>
                  </m:r>
                </m:sub>
              </m:sSub>
              <m:sSup>
                <m:sSupPr>
                  <m:ctrlPr>
                    <w:rPr>
                      <w:rFonts w:ascii="Cambria Math" w:hAnsi="Cambria Math"/>
                    </w:rPr>
                  </m:ctrlPr>
                </m:sSupPr>
                <m:e>
                  <m:r>
                    <m:rPr>
                      <m:sty m:val="p"/>
                    </m:rPr>
                    <w:rPr>
                      <w:rFonts w:ascii="Cambria Math" w:hAnsi="Cambria Math"/>
                    </w:rPr>
                    <m:t>e</m:t>
                  </m:r>
                </m:e>
                <m:sup>
                  <m:r>
                    <m:rPr>
                      <m:sty m:val="p"/>
                    </m:rPr>
                    <w:rPr>
                      <w:rFonts w:ascii="Cambria Math" w:hAnsi="Cambria Math"/>
                    </w:rPr>
                    <m:t>-j</m:t>
                  </m:r>
                  <m:f>
                    <m:fPr>
                      <m:ctrlPr>
                        <w:rPr>
                          <w:rFonts w:ascii="Cambria Math" w:hAnsi="Cambria Math"/>
                        </w:rPr>
                      </m:ctrlPr>
                    </m:fPr>
                    <m:num>
                      <m:r>
                        <m:rPr>
                          <m:sty m:val="p"/>
                        </m:rPr>
                        <w:rPr>
                          <w:rFonts w:ascii="Cambria Math" w:hAnsi="Cambria Math"/>
                        </w:rPr>
                        <m:t>2πk</m:t>
                      </m:r>
                      <m:d>
                        <m:dPr>
                          <m:ctrlPr>
                            <w:rPr>
                              <w:rFonts w:ascii="Cambria Math" w:hAnsi="Cambria Math"/>
                            </w:rPr>
                          </m:ctrlPr>
                        </m:dPr>
                        <m:e>
                          <m:r>
                            <m:rPr>
                              <m:sty m:val="p"/>
                            </m:rPr>
                            <w:rPr>
                              <w:rFonts w:ascii="Cambria Math" w:hAnsi="Cambria Math"/>
                            </w:rPr>
                            <m:t>n+6</m:t>
                          </m:r>
                        </m:e>
                      </m:d>
                    </m:num>
                    <m:den>
                      <m:r>
                        <m:rPr>
                          <m:sty m:val="p"/>
                        </m:rPr>
                        <w:rPr>
                          <w:rFonts w:ascii="Cambria Math" w:hAnsi="Cambria Math"/>
                        </w:rPr>
                        <m:t>N</m:t>
                      </m:r>
                    </m:den>
                  </m:f>
                </m:sup>
              </m:sSup>
            </m:e>
          </m:nary>
        </m:oMath>
      </m:oMathPara>
    </w:p>
    <w:p w14:paraId="3C7EE46F" w14:textId="12C37348" w:rsidR="00C432EA" w:rsidRDefault="00C432EA" w:rsidP="00C432EA">
      <w:r>
        <w:t>It can be observed that in the frequency domain, UE1’s signal is present on most of the REs except on every alternate 10</w:t>
      </w:r>
      <w:r>
        <w:rPr>
          <w:vertAlign w:val="superscript"/>
        </w:rPr>
        <w:t>th</w:t>
      </w:r>
      <w:r>
        <w:t xml:space="preserve"> RE, that is, only when k is 10, 30, ,,,,, 110 (where the index is indexed within the interlace),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k</m:t>
            </m:r>
          </m:sub>
        </m:sSub>
        <m:r>
          <m:rPr>
            <m:sty m:val="p"/>
          </m:rPr>
          <w:rPr>
            <w:rFonts w:ascii="Cambria Math" w:hAnsi="Cambria Math"/>
          </w:rPr>
          <m:t>=0</m:t>
        </m:r>
      </m:oMath>
      <w:r>
        <w:t xml:space="preserve">. Similar exercise can be carried out for UE1 as well and for Pre-DFT-OCC with symbol repetition per cluster. </w:t>
      </w:r>
    </w:p>
    <w:p w14:paraId="6F2A4647" w14:textId="629C8F91" w:rsidR="001B78F3" w:rsidRDefault="001B78F3" w:rsidP="00C432EA">
      <w:r>
        <w:t xml:space="preserve">The performance of two pre-DFT OCC schemes are shown in </w:t>
      </w:r>
      <w:r>
        <w:fldChar w:fldCharType="begin"/>
      </w:r>
      <w:r>
        <w:instrText xml:space="preserve"> REF _Ref7557102 \h </w:instrText>
      </w:r>
      <w:r>
        <w:fldChar w:fldCharType="separate"/>
      </w:r>
      <w:r w:rsidR="006F6AF1">
        <w:t xml:space="preserve">Figure </w:t>
      </w:r>
      <w:r w:rsidR="006F6AF1">
        <w:rPr>
          <w:noProof/>
        </w:rPr>
        <w:t>6</w:t>
      </w:r>
      <w:r>
        <w:fldChar w:fldCharType="end"/>
      </w:r>
      <w:r>
        <w:t xml:space="preserve">. We use </w:t>
      </w:r>
      <w:r>
        <w:rPr>
          <w:lang w:eastAsia="en-US"/>
        </w:rPr>
        <w:t xml:space="preserve">enhanced PUCCH format 3, for SCS </w:t>
      </w:r>
      <w:r>
        <w:rPr>
          <w:lang w:eastAsia="en-US"/>
        </w:rPr>
        <w:lastRenderedPageBreak/>
        <w:t xml:space="preserve">= 30 kHz and number of PRBs =10 occupying one interlace for TDL-C channel with 100 ns delay spread. 6 ODFM symbols have been used for data and 4 symbols have been used for DMRS. </w:t>
      </w:r>
      <w:r>
        <w:t>It can be observed that the OCC scheme 1 performs around 0.5 dB poorer compared to OCC scheme 2 at 1% BLER due to the remaining interference as described theoretically before.</w:t>
      </w:r>
    </w:p>
    <w:p w14:paraId="2B9B23AA" w14:textId="77777777" w:rsidR="001B78F3" w:rsidRDefault="001B78F3" w:rsidP="00C432EA"/>
    <w:p w14:paraId="3889740F" w14:textId="77777777" w:rsidR="00D5052E" w:rsidRDefault="00D5052E" w:rsidP="00A67CD2">
      <w:pPr>
        <w:keepNext/>
        <w:jc w:val="center"/>
      </w:pPr>
      <w:r>
        <w:rPr>
          <w:noProof/>
          <w:snapToGrid/>
        </w:rPr>
        <w:drawing>
          <wp:inline distT="0" distB="0" distL="0" distR="0" wp14:anchorId="3BC5E92F" wp14:editId="328F87D1">
            <wp:extent cx="3725596" cy="2854196"/>
            <wp:effectExtent l="0" t="0" r="825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731584" cy="2858784"/>
                    </a:xfrm>
                    <a:prstGeom prst="rect">
                      <a:avLst/>
                    </a:prstGeom>
                  </pic:spPr>
                </pic:pic>
              </a:graphicData>
            </a:graphic>
          </wp:inline>
        </w:drawing>
      </w:r>
    </w:p>
    <w:p w14:paraId="61CF8812" w14:textId="0D477EE8" w:rsidR="00D5052E" w:rsidRDefault="00D5052E" w:rsidP="006E1D3B">
      <w:pPr>
        <w:pStyle w:val="Caption"/>
        <w:jc w:val="center"/>
      </w:pPr>
      <w:bookmarkStart w:id="44" w:name="_Ref7557102"/>
      <w:r>
        <w:t xml:space="preserve">Figure </w:t>
      </w:r>
      <w:r>
        <w:fldChar w:fldCharType="begin"/>
      </w:r>
      <w:r>
        <w:instrText xml:space="preserve"> SEQ Figure \* ARABIC </w:instrText>
      </w:r>
      <w:r>
        <w:fldChar w:fldCharType="separate"/>
      </w:r>
      <w:r w:rsidR="006F6AF1">
        <w:rPr>
          <w:noProof/>
        </w:rPr>
        <w:t>6</w:t>
      </w:r>
      <w:r>
        <w:fldChar w:fldCharType="end"/>
      </w:r>
      <w:bookmarkEnd w:id="44"/>
      <w:r w:rsidRPr="00D5052E">
        <w:t xml:space="preserve"> </w:t>
      </w:r>
      <w:r w:rsidRPr="008C646E">
        <w:t xml:space="preserve">PUCCH BLER </w:t>
      </w:r>
      <w:r>
        <w:t xml:space="preserve">comparison between two pre-DFT OCC schemes for </w:t>
      </w:r>
      <w:r w:rsidRPr="008C646E">
        <w:t xml:space="preserve">SC-FDM </w:t>
      </w:r>
    </w:p>
    <w:p w14:paraId="4FA7CBC8" w14:textId="60B7D8C2" w:rsidR="00DD515A" w:rsidRPr="00B47AB9" w:rsidRDefault="00DD515A" w:rsidP="00B47AB9">
      <w:pPr>
        <w:rPr>
          <w:lang w:eastAsia="en-US"/>
        </w:rPr>
      </w:pPr>
      <w:r w:rsidRPr="006C1BD7">
        <w:t>Based on the derivation</w:t>
      </w:r>
      <w:r>
        <w:t xml:space="preserve"> and the simulation result</w:t>
      </w:r>
      <w:r w:rsidRPr="006C1BD7">
        <w:t xml:space="preserve">, we can observe that when the </w:t>
      </w:r>
      <w:r>
        <w:t>p</w:t>
      </w:r>
      <w:r w:rsidRPr="006C1BD7">
        <w:t>re-DFT-OCC is carried out per cluster, the nice frequency domain structure which does not impose any CDM UE interference is not preserved among UEs anymore as both UE1 and UE2 will have useful signal on most of the REs in the same interlace. To achieve similar performance, an enhanced receiver algorithm can be designed with the joint equalizer across UEs, however, this would impose much higher receive complexity, especially when the number of CDM UEs is not trivial.</w:t>
      </w:r>
      <w:r>
        <w:t xml:space="preserve"> Hence </w:t>
      </w:r>
      <w:r w:rsidRPr="004E08EF">
        <w:t>f</w:t>
      </w:r>
      <w:r w:rsidRPr="00B47AB9">
        <w:rPr>
          <w:lang w:eastAsia="en-US"/>
        </w:rPr>
        <w:t>or interlace PUCCH with pre-DFT-OCC multiplexing</w:t>
      </w:r>
      <w:r>
        <w:rPr>
          <w:lang w:eastAsia="en-US"/>
        </w:rPr>
        <w:t xml:space="preserve"> we propose that t</w:t>
      </w:r>
      <w:r w:rsidRPr="00B47AB9">
        <w:rPr>
          <w:lang w:eastAsia="en-US"/>
        </w:rPr>
        <w:t>he pre-DFT-OCC needs to be done via block repetition over the entire interlace, instead of per cluster</w:t>
      </w:r>
      <w:r>
        <w:rPr>
          <w:lang w:eastAsia="en-US"/>
        </w:rPr>
        <w:t>.</w:t>
      </w:r>
    </w:p>
    <w:p w14:paraId="28AB8B14" w14:textId="5C43C512" w:rsidR="00C432EA" w:rsidRPr="00A93EC7" w:rsidRDefault="00C432EA" w:rsidP="00A93EC7"/>
    <w:sectPr w:rsidR="00C432EA" w:rsidRPr="00A93EC7" w:rsidSect="00B47B85">
      <w:footerReference w:type="even" r:id="rId24"/>
      <w:footerReference w:type="default" r:id="rId2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FA7EE3" w14:textId="77777777" w:rsidR="006243BE" w:rsidRDefault="006243BE" w:rsidP="00D03EBA">
      <w:r>
        <w:separator/>
      </w:r>
    </w:p>
  </w:endnote>
  <w:endnote w:type="continuationSeparator" w:id="0">
    <w:p w14:paraId="64D6FE36" w14:textId="77777777" w:rsidR="006243BE" w:rsidRDefault="006243BE" w:rsidP="00D03EBA">
      <w:r>
        <w:continuationSeparator/>
      </w:r>
    </w:p>
  </w:endnote>
  <w:endnote w:type="continuationNotice" w:id="1">
    <w:p w14:paraId="771B066E" w14:textId="77777777" w:rsidR="006243BE" w:rsidRDefault="006243BE" w:rsidP="00D03E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6243BE" w:rsidRDefault="006243BE" w:rsidP="00D03EBA">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6243BE" w:rsidRDefault="006243BE" w:rsidP="00D03E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58705618"/>
      <w:docPartObj>
        <w:docPartGallery w:val="Page Numbers (Bottom of Page)"/>
        <w:docPartUnique/>
      </w:docPartObj>
    </w:sdtPr>
    <w:sdtEndPr>
      <w:rPr>
        <w:noProof/>
      </w:rPr>
    </w:sdtEndPr>
    <w:sdtContent>
      <w:p w14:paraId="3EA680E8" w14:textId="76A334C9" w:rsidR="006243BE" w:rsidRDefault="006243BE">
        <w:pPr>
          <w:pStyle w:val="Footer"/>
          <w:jc w:val="center"/>
        </w:pPr>
        <w:r>
          <w:fldChar w:fldCharType="begin"/>
        </w:r>
        <w:r>
          <w:instrText xml:space="preserve"> PAGE   \* MERGEFORMAT </w:instrText>
        </w:r>
        <w:r>
          <w:fldChar w:fldCharType="separate"/>
        </w:r>
        <w:r>
          <w:rPr>
            <w:noProof/>
          </w:rPr>
          <w:t>21</w:t>
        </w:r>
        <w:r>
          <w:rPr>
            <w:noProof/>
          </w:rPr>
          <w:fldChar w:fldCharType="end"/>
        </w:r>
      </w:p>
    </w:sdtContent>
  </w:sdt>
  <w:p w14:paraId="5BFA00B5" w14:textId="77777777" w:rsidR="006243BE" w:rsidRDefault="006243BE" w:rsidP="00D03E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26DF86" w14:textId="77777777" w:rsidR="006243BE" w:rsidRDefault="006243BE" w:rsidP="00D03EBA">
      <w:r>
        <w:separator/>
      </w:r>
    </w:p>
  </w:footnote>
  <w:footnote w:type="continuationSeparator" w:id="0">
    <w:p w14:paraId="26D849E3" w14:textId="77777777" w:rsidR="006243BE" w:rsidRDefault="006243BE" w:rsidP="00D03EBA">
      <w:r>
        <w:continuationSeparator/>
      </w:r>
    </w:p>
  </w:footnote>
  <w:footnote w:type="continuationNotice" w:id="1">
    <w:p w14:paraId="11656011" w14:textId="77777777" w:rsidR="006243BE" w:rsidRDefault="006243BE" w:rsidP="00D03EB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87294"/>
    <w:multiLevelType w:val="multilevel"/>
    <w:tmpl w:val="0008729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6239D"/>
    <w:multiLevelType w:val="hybridMultilevel"/>
    <w:tmpl w:val="11789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1590C"/>
    <w:multiLevelType w:val="multilevel"/>
    <w:tmpl w:val="0A7EDD58"/>
    <w:lvl w:ilvl="0">
      <w:start w:val="1"/>
      <w:numFmt w:val="decimal"/>
      <w:lvlText w:val="%1"/>
      <w:lvlJc w:val="left"/>
      <w:pPr>
        <w:ind w:left="495" w:hanging="495"/>
      </w:pPr>
      <w:rPr>
        <w:rFonts w:hint="default"/>
      </w:rPr>
    </w:lvl>
    <w:lvl w:ilvl="1">
      <w:start w:val="1"/>
      <w:numFmt w:val="decimal"/>
      <w:pStyle w:val="Style1"/>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4" w15:restartNumberingAfterBreak="0">
    <w:nsid w:val="05762DC8"/>
    <w:multiLevelType w:val="hybridMultilevel"/>
    <w:tmpl w:val="41B8B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77535E0"/>
    <w:multiLevelType w:val="multilevel"/>
    <w:tmpl w:val="077535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7C42D8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C8205B4"/>
    <w:multiLevelType w:val="hybridMultilevel"/>
    <w:tmpl w:val="12F80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F007AA"/>
    <w:multiLevelType w:val="hybridMultilevel"/>
    <w:tmpl w:val="7570D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52271A"/>
    <w:multiLevelType w:val="multilevel"/>
    <w:tmpl w:val="74E266A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2"/>
      <w:numFmt w:val="bullet"/>
      <w:lvlText w:val="-"/>
      <w:lvlJc w:val="left"/>
      <w:pPr>
        <w:ind w:left="1260" w:hanging="420"/>
      </w:pPr>
      <w:rPr>
        <w:rFonts w:ascii="Times New Roman" w:eastAsia="Batang" w:hAnsi="Times New Roman" w:cs="Times New Roman" w:hint="default"/>
      </w:rPr>
    </w:lvl>
    <w:lvl w:ilvl="3">
      <w:start w:val="2"/>
      <w:numFmt w:val="bullet"/>
      <w:lvlText w:val="-"/>
      <w:lvlJc w:val="left"/>
      <w:pPr>
        <w:ind w:left="1680" w:hanging="420"/>
      </w:pPr>
      <w:rPr>
        <w:rFonts w:ascii="Times New Roman" w:eastAsia="Batang"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FA6A5E"/>
    <w:multiLevelType w:val="hybridMultilevel"/>
    <w:tmpl w:val="A74A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02281A"/>
    <w:multiLevelType w:val="hybridMultilevel"/>
    <w:tmpl w:val="4F7840D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5" w15:restartNumberingAfterBreak="0">
    <w:nsid w:val="15355718"/>
    <w:multiLevelType w:val="hybridMultilevel"/>
    <w:tmpl w:val="E8B86ED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6"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905A17"/>
    <w:multiLevelType w:val="hybridMultilevel"/>
    <w:tmpl w:val="D78A4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AE42E6"/>
    <w:multiLevelType w:val="multilevel"/>
    <w:tmpl w:val="3F843C7E"/>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3E96408"/>
    <w:multiLevelType w:val="hybridMultilevel"/>
    <w:tmpl w:val="B1FEF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282F2A"/>
    <w:multiLevelType w:val="hybridMultilevel"/>
    <w:tmpl w:val="03226EE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F984CE7E">
      <w:start w:val="1"/>
      <w:numFmt w:val="bullet"/>
      <w:lvlText w:val="-"/>
      <w:lvlJc w:val="left"/>
      <w:pPr>
        <w:ind w:left="2160" w:hanging="360"/>
      </w:pPr>
      <w:rPr>
        <w:rFonts w:ascii="Times New Roman" w:eastAsia="Batang"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D91B23"/>
    <w:multiLevelType w:val="hybridMultilevel"/>
    <w:tmpl w:val="910CF4C0"/>
    <w:lvl w:ilvl="0" w:tplc="04090003">
      <w:start w:val="1"/>
      <w:numFmt w:val="bullet"/>
      <w:lvlText w:val="o"/>
      <w:lvlJc w:val="left"/>
      <w:pPr>
        <w:ind w:left="1160" w:hanging="360"/>
      </w:pPr>
      <w:rPr>
        <w:rFonts w:ascii="Courier New" w:hAnsi="Courier New"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3" w15:restartNumberingAfterBreak="0">
    <w:nsid w:val="28003C5F"/>
    <w:multiLevelType w:val="hybridMultilevel"/>
    <w:tmpl w:val="ACA01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D33492"/>
    <w:multiLevelType w:val="hybridMultilevel"/>
    <w:tmpl w:val="113802F4"/>
    <w:lvl w:ilvl="0" w:tplc="B3C643D2">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5"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 w15:restartNumberingAfterBreak="0">
    <w:nsid w:val="2B7D24F0"/>
    <w:multiLevelType w:val="hybridMultilevel"/>
    <w:tmpl w:val="6A9C7CC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2FA340CC"/>
    <w:multiLevelType w:val="hybridMultilevel"/>
    <w:tmpl w:val="E6BEC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32454DA8"/>
    <w:multiLevelType w:val="multilevel"/>
    <w:tmpl w:val="E7C62D44"/>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2"/>
      <w:numFmt w:val="bullet"/>
      <w:lvlText w:val="-"/>
      <w:lvlJc w:val="left"/>
      <w:pPr>
        <w:ind w:left="1680" w:hanging="420"/>
      </w:pPr>
      <w:rPr>
        <w:rFonts w:ascii="Times New Roman" w:eastAsia="Batang"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2727CD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35A94CA4"/>
    <w:multiLevelType w:val="hybridMultilevel"/>
    <w:tmpl w:val="F0DEF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F0552E"/>
    <w:multiLevelType w:val="multilevel"/>
    <w:tmpl w:val="5114BDAC"/>
    <w:lvl w:ilvl="0">
      <w:start w:val="3"/>
      <w:numFmt w:val="decimal"/>
      <w:lvlText w:val="%1."/>
      <w:lvlJc w:val="left"/>
      <w:pPr>
        <w:tabs>
          <w:tab w:val="num" w:pos="432"/>
        </w:tabs>
        <w:ind w:left="43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350"/>
        </w:tabs>
        <w:ind w:left="99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E875A4"/>
    <w:multiLevelType w:val="hybridMultilevel"/>
    <w:tmpl w:val="AFEA19F2"/>
    <w:lvl w:ilvl="0" w:tplc="D6D41A22">
      <w:start w:val="1"/>
      <w:numFmt w:val="decimal"/>
      <w:pStyle w:val="Heading1"/>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A9F2EA4"/>
    <w:multiLevelType w:val="hybridMultilevel"/>
    <w:tmpl w:val="E7540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3AA5100C"/>
    <w:multiLevelType w:val="hybridMultilevel"/>
    <w:tmpl w:val="83048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4913723"/>
    <w:multiLevelType w:val="hybridMultilevel"/>
    <w:tmpl w:val="00562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7717562"/>
    <w:multiLevelType w:val="multilevel"/>
    <w:tmpl w:val="155CD286"/>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2"/>
      <w:numFmt w:val="bullet"/>
      <w:lvlText w:val="-"/>
      <w:lvlJc w:val="left"/>
      <w:pPr>
        <w:ind w:left="1680" w:hanging="420"/>
      </w:pPr>
      <w:rPr>
        <w:rFonts w:ascii="Times New Roman" w:eastAsia="Batang"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7EB4B87"/>
    <w:multiLevelType w:val="hybridMultilevel"/>
    <w:tmpl w:val="FF4CC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6"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52A6E9F"/>
    <w:multiLevelType w:val="multilevel"/>
    <w:tmpl w:val="57060528"/>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595722F2"/>
    <w:multiLevelType w:val="hybridMultilevel"/>
    <w:tmpl w:val="C1709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B2A1300"/>
    <w:multiLevelType w:val="hybridMultilevel"/>
    <w:tmpl w:val="0B7AB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60C8116F"/>
    <w:multiLevelType w:val="hybridMultilevel"/>
    <w:tmpl w:val="FFECB8A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136A14"/>
    <w:multiLevelType w:val="hybridMultilevel"/>
    <w:tmpl w:val="BC268C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6" w15:restartNumberingAfterBreak="0">
    <w:nsid w:val="62D42040"/>
    <w:multiLevelType w:val="hybridMultilevel"/>
    <w:tmpl w:val="FDAAE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3AC7E6E"/>
    <w:multiLevelType w:val="hybridMultilevel"/>
    <w:tmpl w:val="1542C8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4E867E0"/>
    <w:multiLevelType w:val="hybridMultilevel"/>
    <w:tmpl w:val="72BE5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8240489"/>
    <w:multiLevelType w:val="hybridMultilevel"/>
    <w:tmpl w:val="6E986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69326BF5"/>
    <w:multiLevelType w:val="hybridMultilevel"/>
    <w:tmpl w:val="E5E4F1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6BF02F2D"/>
    <w:multiLevelType w:val="multilevel"/>
    <w:tmpl w:val="215297BC"/>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2"/>
      <w:numFmt w:val="bullet"/>
      <w:lvlText w:val="-"/>
      <w:lvlJc w:val="left"/>
      <w:pPr>
        <w:ind w:left="1680" w:hanging="420"/>
      </w:pPr>
      <w:rPr>
        <w:rFonts w:ascii="Times New Roman" w:eastAsia="Batang"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720A44C9"/>
    <w:multiLevelType w:val="hybridMultilevel"/>
    <w:tmpl w:val="6728FD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E6C22B14">
      <w:numFmt w:val="bullet"/>
      <w:lvlText w:val="•"/>
      <w:lvlJc w:val="left"/>
      <w:pPr>
        <w:ind w:left="2955" w:hanging="795"/>
      </w:pPr>
      <w:rPr>
        <w:rFonts w:ascii="Times New Roman" w:eastAsia="Batang"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724B6897"/>
    <w:multiLevelType w:val="hybridMultilevel"/>
    <w:tmpl w:val="4DC4C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4314095"/>
    <w:multiLevelType w:val="hybridMultilevel"/>
    <w:tmpl w:val="979E2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70" w15:restartNumberingAfterBreak="0">
    <w:nsid w:val="7DAF0700"/>
    <w:multiLevelType w:val="hybridMultilevel"/>
    <w:tmpl w:val="8EBE8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EDB6639"/>
    <w:multiLevelType w:val="hybridMultilevel"/>
    <w:tmpl w:val="B1CC7D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5"/>
  </w:num>
  <w:num w:numId="3">
    <w:abstractNumId w:val="67"/>
  </w:num>
  <w:num w:numId="4">
    <w:abstractNumId w:val="69"/>
  </w:num>
  <w:num w:numId="5">
    <w:abstractNumId w:val="24"/>
  </w:num>
  <w:num w:numId="6">
    <w:abstractNumId w:val="64"/>
  </w:num>
  <w:num w:numId="7">
    <w:abstractNumId w:val="13"/>
  </w:num>
  <w:num w:numId="8">
    <w:abstractNumId w:val="35"/>
  </w:num>
  <w:num w:numId="9">
    <w:abstractNumId w:val="19"/>
  </w:num>
  <w:num w:numId="10">
    <w:abstractNumId w:val="3"/>
  </w:num>
  <w:num w:numId="11">
    <w:abstractNumId w:val="21"/>
  </w:num>
  <w:num w:numId="12">
    <w:abstractNumId w:val="39"/>
  </w:num>
  <w:num w:numId="13">
    <w:abstractNumId w:val="29"/>
  </w:num>
  <w:num w:numId="14">
    <w:abstractNumId w:val="63"/>
  </w:num>
  <w:num w:numId="15">
    <w:abstractNumId w:val="10"/>
  </w:num>
  <w:num w:numId="16">
    <w:abstractNumId w:val="42"/>
  </w:num>
  <w:num w:numId="17">
    <w:abstractNumId w:val="22"/>
  </w:num>
  <w:num w:numId="18">
    <w:abstractNumId w:val="32"/>
  </w:num>
  <w:num w:numId="19">
    <w:abstractNumId w:val="53"/>
  </w:num>
  <w:num w:numId="20">
    <w:abstractNumId w:val="17"/>
  </w:num>
  <w:num w:numId="21">
    <w:abstractNumId w:val="47"/>
  </w:num>
  <w:num w:numId="22">
    <w:abstractNumId w:val="11"/>
  </w:num>
  <w:num w:numId="23">
    <w:abstractNumId w:val="36"/>
  </w:num>
  <w:num w:numId="24">
    <w:abstractNumId w:val="30"/>
  </w:num>
  <w:num w:numId="25">
    <w:abstractNumId w:val="18"/>
  </w:num>
  <w:num w:numId="26">
    <w:abstractNumId w:val="1"/>
  </w:num>
  <w:num w:numId="27">
    <w:abstractNumId w:val="26"/>
  </w:num>
  <w:num w:numId="28">
    <w:abstractNumId w:val="28"/>
  </w:num>
  <w:num w:numId="29">
    <w:abstractNumId w:val="16"/>
  </w:num>
  <w:num w:numId="30">
    <w:abstractNumId w:val="54"/>
  </w:num>
  <w:num w:numId="31">
    <w:abstractNumId w:val="44"/>
  </w:num>
  <w:num w:numId="32">
    <w:abstractNumId w:val="43"/>
  </w:num>
  <w:num w:numId="33">
    <w:abstractNumId w:val="68"/>
  </w:num>
  <w:num w:numId="34">
    <w:abstractNumId w:val="34"/>
  </w:num>
  <w:num w:numId="35">
    <w:abstractNumId w:val="38"/>
  </w:num>
  <w:num w:numId="36">
    <w:abstractNumId w:val="0"/>
  </w:num>
  <w:num w:numId="37">
    <w:abstractNumId w:val="5"/>
  </w:num>
  <w:num w:numId="38">
    <w:abstractNumId w:val="48"/>
  </w:num>
  <w:num w:numId="39">
    <w:abstractNumId w:val="61"/>
  </w:num>
  <w:num w:numId="40">
    <w:abstractNumId w:val="14"/>
  </w:num>
  <w:num w:numId="41">
    <w:abstractNumId w:val="50"/>
  </w:num>
  <w:num w:numId="42">
    <w:abstractNumId w:val="66"/>
  </w:num>
  <w:num w:numId="43">
    <w:abstractNumId w:val="58"/>
  </w:num>
  <w:num w:numId="44">
    <w:abstractNumId w:val="2"/>
  </w:num>
  <w:num w:numId="45">
    <w:abstractNumId w:val="37"/>
  </w:num>
  <w:num w:numId="46">
    <w:abstractNumId w:val="27"/>
  </w:num>
  <w:num w:numId="47">
    <w:abstractNumId w:val="41"/>
  </w:num>
  <w:num w:numId="48">
    <w:abstractNumId w:val="7"/>
  </w:num>
  <w:num w:numId="49">
    <w:abstractNumId w:val="46"/>
  </w:num>
  <w:num w:numId="50">
    <w:abstractNumId w:val="6"/>
  </w:num>
  <w:num w:numId="51">
    <w:abstractNumId w:val="31"/>
  </w:num>
  <w:num w:numId="52">
    <w:abstractNumId w:val="23"/>
  </w:num>
  <w:num w:numId="53">
    <w:abstractNumId w:val="70"/>
  </w:num>
  <w:num w:numId="54">
    <w:abstractNumId w:val="15"/>
  </w:num>
  <w:num w:numId="55">
    <w:abstractNumId w:val="45"/>
  </w:num>
  <w:num w:numId="56">
    <w:abstractNumId w:val="65"/>
  </w:num>
  <w:num w:numId="57">
    <w:abstractNumId w:val="71"/>
  </w:num>
  <w:num w:numId="58">
    <w:abstractNumId w:val="20"/>
  </w:num>
  <w:num w:numId="59">
    <w:abstractNumId w:val="40"/>
  </w:num>
  <w:num w:numId="60">
    <w:abstractNumId w:val="4"/>
  </w:num>
  <w:num w:numId="61">
    <w:abstractNumId w:val="55"/>
  </w:num>
  <w:num w:numId="62">
    <w:abstractNumId w:val="60"/>
  </w:num>
  <w:num w:numId="63">
    <w:abstractNumId w:val="12"/>
  </w:num>
  <w:num w:numId="64">
    <w:abstractNumId w:val="52"/>
  </w:num>
  <w:num w:numId="65">
    <w:abstractNumId w:val="49"/>
  </w:num>
  <w:num w:numId="66">
    <w:abstractNumId w:val="62"/>
  </w:num>
  <w:num w:numId="67">
    <w:abstractNumId w:val="51"/>
  </w:num>
  <w:num w:numId="68">
    <w:abstractNumId w:val="9"/>
  </w:num>
  <w:num w:numId="69">
    <w:abstractNumId w:val="59"/>
  </w:num>
  <w:num w:numId="70">
    <w:abstractNumId w:val="56"/>
  </w:num>
  <w:num w:numId="71">
    <w:abstractNumId w:val="8"/>
  </w:num>
  <w:num w:numId="72">
    <w:abstractNumId w:val="5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13312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0A6"/>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274"/>
    <w:rsid w:val="00004412"/>
    <w:rsid w:val="00004803"/>
    <w:rsid w:val="0000492F"/>
    <w:rsid w:val="00004C79"/>
    <w:rsid w:val="00004DCE"/>
    <w:rsid w:val="0000553F"/>
    <w:rsid w:val="000055DC"/>
    <w:rsid w:val="000056EC"/>
    <w:rsid w:val="000057B2"/>
    <w:rsid w:val="000059A3"/>
    <w:rsid w:val="00006430"/>
    <w:rsid w:val="00006830"/>
    <w:rsid w:val="00006834"/>
    <w:rsid w:val="00006911"/>
    <w:rsid w:val="00006DC6"/>
    <w:rsid w:val="00007084"/>
    <w:rsid w:val="000072D1"/>
    <w:rsid w:val="000072D7"/>
    <w:rsid w:val="00007683"/>
    <w:rsid w:val="00007711"/>
    <w:rsid w:val="00010362"/>
    <w:rsid w:val="00010449"/>
    <w:rsid w:val="000105E3"/>
    <w:rsid w:val="00010621"/>
    <w:rsid w:val="00010AF5"/>
    <w:rsid w:val="00010F32"/>
    <w:rsid w:val="00011651"/>
    <w:rsid w:val="00011747"/>
    <w:rsid w:val="00011A05"/>
    <w:rsid w:val="00011CDC"/>
    <w:rsid w:val="00012078"/>
    <w:rsid w:val="000124A4"/>
    <w:rsid w:val="00012513"/>
    <w:rsid w:val="0001258E"/>
    <w:rsid w:val="00012602"/>
    <w:rsid w:val="0001262A"/>
    <w:rsid w:val="00012850"/>
    <w:rsid w:val="00012E36"/>
    <w:rsid w:val="00012E9F"/>
    <w:rsid w:val="00012F46"/>
    <w:rsid w:val="00012FDD"/>
    <w:rsid w:val="00013055"/>
    <w:rsid w:val="00013198"/>
    <w:rsid w:val="000131DA"/>
    <w:rsid w:val="0001380F"/>
    <w:rsid w:val="00013A43"/>
    <w:rsid w:val="00013E07"/>
    <w:rsid w:val="00013EB4"/>
    <w:rsid w:val="0001410B"/>
    <w:rsid w:val="000143F1"/>
    <w:rsid w:val="00014415"/>
    <w:rsid w:val="0001478A"/>
    <w:rsid w:val="000147C0"/>
    <w:rsid w:val="00014B73"/>
    <w:rsid w:val="0001503A"/>
    <w:rsid w:val="000150A0"/>
    <w:rsid w:val="00015290"/>
    <w:rsid w:val="0001536E"/>
    <w:rsid w:val="00015664"/>
    <w:rsid w:val="0001580E"/>
    <w:rsid w:val="0001612D"/>
    <w:rsid w:val="00016214"/>
    <w:rsid w:val="000168A8"/>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3D9"/>
    <w:rsid w:val="00022517"/>
    <w:rsid w:val="0002256B"/>
    <w:rsid w:val="00023534"/>
    <w:rsid w:val="000238EE"/>
    <w:rsid w:val="00023A1A"/>
    <w:rsid w:val="00023A89"/>
    <w:rsid w:val="00023BAD"/>
    <w:rsid w:val="00023BE1"/>
    <w:rsid w:val="00023DE1"/>
    <w:rsid w:val="0002413F"/>
    <w:rsid w:val="000242CB"/>
    <w:rsid w:val="000249C9"/>
    <w:rsid w:val="00024A77"/>
    <w:rsid w:val="00024CFA"/>
    <w:rsid w:val="00025124"/>
    <w:rsid w:val="00025449"/>
    <w:rsid w:val="000256B6"/>
    <w:rsid w:val="0002594D"/>
    <w:rsid w:val="000260CD"/>
    <w:rsid w:val="000266AD"/>
    <w:rsid w:val="00026705"/>
    <w:rsid w:val="00026737"/>
    <w:rsid w:val="00026AFC"/>
    <w:rsid w:val="00026D91"/>
    <w:rsid w:val="00026E01"/>
    <w:rsid w:val="000273D4"/>
    <w:rsid w:val="00027748"/>
    <w:rsid w:val="000279D5"/>
    <w:rsid w:val="00027C38"/>
    <w:rsid w:val="00027E9E"/>
    <w:rsid w:val="00027EBD"/>
    <w:rsid w:val="00030192"/>
    <w:rsid w:val="00030547"/>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29"/>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A4"/>
    <w:rsid w:val="00042FE0"/>
    <w:rsid w:val="000432B1"/>
    <w:rsid w:val="0004330F"/>
    <w:rsid w:val="000438EE"/>
    <w:rsid w:val="000439C8"/>
    <w:rsid w:val="00043D24"/>
    <w:rsid w:val="00043DD1"/>
    <w:rsid w:val="00044937"/>
    <w:rsid w:val="00045056"/>
    <w:rsid w:val="000450D9"/>
    <w:rsid w:val="000458AA"/>
    <w:rsid w:val="00045ED4"/>
    <w:rsid w:val="00046061"/>
    <w:rsid w:val="000461D0"/>
    <w:rsid w:val="000461E0"/>
    <w:rsid w:val="0004659D"/>
    <w:rsid w:val="00046C16"/>
    <w:rsid w:val="000474A9"/>
    <w:rsid w:val="00050112"/>
    <w:rsid w:val="0005019E"/>
    <w:rsid w:val="00050380"/>
    <w:rsid w:val="0005073B"/>
    <w:rsid w:val="00050A04"/>
    <w:rsid w:val="00050EF0"/>
    <w:rsid w:val="00051096"/>
    <w:rsid w:val="000511C6"/>
    <w:rsid w:val="0005139F"/>
    <w:rsid w:val="000515B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369"/>
    <w:rsid w:val="00056445"/>
    <w:rsid w:val="0005647F"/>
    <w:rsid w:val="0005684A"/>
    <w:rsid w:val="000568D7"/>
    <w:rsid w:val="00056A99"/>
    <w:rsid w:val="00056C93"/>
    <w:rsid w:val="0005709F"/>
    <w:rsid w:val="000570D2"/>
    <w:rsid w:val="0005792C"/>
    <w:rsid w:val="000579DD"/>
    <w:rsid w:val="000602AA"/>
    <w:rsid w:val="00060657"/>
    <w:rsid w:val="0006073B"/>
    <w:rsid w:val="00060787"/>
    <w:rsid w:val="00060A00"/>
    <w:rsid w:val="00060BFE"/>
    <w:rsid w:val="00060C02"/>
    <w:rsid w:val="00060C86"/>
    <w:rsid w:val="00060F1E"/>
    <w:rsid w:val="00061505"/>
    <w:rsid w:val="00061620"/>
    <w:rsid w:val="00061791"/>
    <w:rsid w:val="00061FC4"/>
    <w:rsid w:val="0006244B"/>
    <w:rsid w:val="000625D7"/>
    <w:rsid w:val="00062846"/>
    <w:rsid w:val="00062A44"/>
    <w:rsid w:val="00062AA4"/>
    <w:rsid w:val="00062C1E"/>
    <w:rsid w:val="000639D7"/>
    <w:rsid w:val="00063AB9"/>
    <w:rsid w:val="0006417E"/>
    <w:rsid w:val="000642D0"/>
    <w:rsid w:val="00064460"/>
    <w:rsid w:val="00064CD4"/>
    <w:rsid w:val="00065047"/>
    <w:rsid w:val="0006583A"/>
    <w:rsid w:val="00065B02"/>
    <w:rsid w:val="00065F92"/>
    <w:rsid w:val="00065FD0"/>
    <w:rsid w:val="00066074"/>
    <w:rsid w:val="000660A7"/>
    <w:rsid w:val="00066159"/>
    <w:rsid w:val="000662BF"/>
    <w:rsid w:val="000662CD"/>
    <w:rsid w:val="000662EB"/>
    <w:rsid w:val="000663D1"/>
    <w:rsid w:val="00066D1B"/>
    <w:rsid w:val="00066E48"/>
    <w:rsid w:val="00066FF8"/>
    <w:rsid w:val="00067046"/>
    <w:rsid w:val="000670BE"/>
    <w:rsid w:val="000676C1"/>
    <w:rsid w:val="000677F9"/>
    <w:rsid w:val="0006783B"/>
    <w:rsid w:val="0006795B"/>
    <w:rsid w:val="00067A40"/>
    <w:rsid w:val="00067BBB"/>
    <w:rsid w:val="00067E5C"/>
    <w:rsid w:val="000704D2"/>
    <w:rsid w:val="00070F2F"/>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80C"/>
    <w:rsid w:val="00073964"/>
    <w:rsid w:val="00073AA2"/>
    <w:rsid w:val="00073E69"/>
    <w:rsid w:val="00073F47"/>
    <w:rsid w:val="00074005"/>
    <w:rsid w:val="00074030"/>
    <w:rsid w:val="0007407D"/>
    <w:rsid w:val="00074283"/>
    <w:rsid w:val="00074590"/>
    <w:rsid w:val="0007492C"/>
    <w:rsid w:val="00074A30"/>
    <w:rsid w:val="00074C16"/>
    <w:rsid w:val="000753D5"/>
    <w:rsid w:val="00075460"/>
    <w:rsid w:val="0007555A"/>
    <w:rsid w:val="000755F5"/>
    <w:rsid w:val="000756C8"/>
    <w:rsid w:val="000757E6"/>
    <w:rsid w:val="00075A24"/>
    <w:rsid w:val="00075DB5"/>
    <w:rsid w:val="00075E29"/>
    <w:rsid w:val="000763C1"/>
    <w:rsid w:val="00076619"/>
    <w:rsid w:val="000767DD"/>
    <w:rsid w:val="00076903"/>
    <w:rsid w:val="00077A84"/>
    <w:rsid w:val="00077C23"/>
    <w:rsid w:val="00077FC5"/>
    <w:rsid w:val="00077FDA"/>
    <w:rsid w:val="000802FE"/>
    <w:rsid w:val="000806F3"/>
    <w:rsid w:val="000807B6"/>
    <w:rsid w:val="00080C2B"/>
    <w:rsid w:val="00080D26"/>
    <w:rsid w:val="0008116C"/>
    <w:rsid w:val="0008142A"/>
    <w:rsid w:val="00081EB0"/>
    <w:rsid w:val="00081F31"/>
    <w:rsid w:val="00081FEC"/>
    <w:rsid w:val="0008213B"/>
    <w:rsid w:val="00082434"/>
    <w:rsid w:val="00082530"/>
    <w:rsid w:val="00082D5F"/>
    <w:rsid w:val="000830B9"/>
    <w:rsid w:val="0008341A"/>
    <w:rsid w:val="000835D1"/>
    <w:rsid w:val="0008388C"/>
    <w:rsid w:val="00083956"/>
    <w:rsid w:val="00083A67"/>
    <w:rsid w:val="00083C86"/>
    <w:rsid w:val="00083D34"/>
    <w:rsid w:val="00083EA4"/>
    <w:rsid w:val="000842A2"/>
    <w:rsid w:val="000843F7"/>
    <w:rsid w:val="0008472E"/>
    <w:rsid w:val="00084862"/>
    <w:rsid w:val="00084BD1"/>
    <w:rsid w:val="00084C56"/>
    <w:rsid w:val="00084E63"/>
    <w:rsid w:val="00084FF1"/>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DD0"/>
    <w:rsid w:val="00091E61"/>
    <w:rsid w:val="000921CF"/>
    <w:rsid w:val="0009269B"/>
    <w:rsid w:val="00092F5A"/>
    <w:rsid w:val="000932BC"/>
    <w:rsid w:val="00093549"/>
    <w:rsid w:val="0009372B"/>
    <w:rsid w:val="00093ACC"/>
    <w:rsid w:val="00093CAD"/>
    <w:rsid w:val="00093F29"/>
    <w:rsid w:val="000946FE"/>
    <w:rsid w:val="000948AC"/>
    <w:rsid w:val="00094B11"/>
    <w:rsid w:val="00094F30"/>
    <w:rsid w:val="00094FA8"/>
    <w:rsid w:val="000951D6"/>
    <w:rsid w:val="000956FC"/>
    <w:rsid w:val="0009582C"/>
    <w:rsid w:val="00095BE6"/>
    <w:rsid w:val="00095F9F"/>
    <w:rsid w:val="00096275"/>
    <w:rsid w:val="000962C4"/>
    <w:rsid w:val="00096650"/>
    <w:rsid w:val="00096974"/>
    <w:rsid w:val="00096A53"/>
    <w:rsid w:val="00096AD9"/>
    <w:rsid w:val="000978E4"/>
    <w:rsid w:val="00097CC7"/>
    <w:rsid w:val="00097E7E"/>
    <w:rsid w:val="000A0045"/>
    <w:rsid w:val="000A01ED"/>
    <w:rsid w:val="000A06F9"/>
    <w:rsid w:val="000A0ACB"/>
    <w:rsid w:val="000A0B67"/>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C58"/>
    <w:rsid w:val="000A3D38"/>
    <w:rsid w:val="000A3E9B"/>
    <w:rsid w:val="000A410E"/>
    <w:rsid w:val="000A41F4"/>
    <w:rsid w:val="000A4213"/>
    <w:rsid w:val="000A43F4"/>
    <w:rsid w:val="000A474C"/>
    <w:rsid w:val="000A492B"/>
    <w:rsid w:val="000A4B87"/>
    <w:rsid w:val="000A510D"/>
    <w:rsid w:val="000A556C"/>
    <w:rsid w:val="000A565E"/>
    <w:rsid w:val="000A57E6"/>
    <w:rsid w:val="000A58BF"/>
    <w:rsid w:val="000A5933"/>
    <w:rsid w:val="000A5A66"/>
    <w:rsid w:val="000A5DC7"/>
    <w:rsid w:val="000A6106"/>
    <w:rsid w:val="000A62EA"/>
    <w:rsid w:val="000A715C"/>
    <w:rsid w:val="000A7377"/>
    <w:rsid w:val="000A7885"/>
    <w:rsid w:val="000A7ABF"/>
    <w:rsid w:val="000B0177"/>
    <w:rsid w:val="000B0242"/>
    <w:rsid w:val="000B079B"/>
    <w:rsid w:val="000B1425"/>
    <w:rsid w:val="000B1701"/>
    <w:rsid w:val="000B18A4"/>
    <w:rsid w:val="000B223C"/>
    <w:rsid w:val="000B2552"/>
    <w:rsid w:val="000B26F4"/>
    <w:rsid w:val="000B27AA"/>
    <w:rsid w:val="000B2B69"/>
    <w:rsid w:val="000B2F76"/>
    <w:rsid w:val="000B2F82"/>
    <w:rsid w:val="000B3379"/>
    <w:rsid w:val="000B3798"/>
    <w:rsid w:val="000B388A"/>
    <w:rsid w:val="000B390A"/>
    <w:rsid w:val="000B399A"/>
    <w:rsid w:val="000B3AB8"/>
    <w:rsid w:val="000B3B21"/>
    <w:rsid w:val="000B3B9C"/>
    <w:rsid w:val="000B3FBA"/>
    <w:rsid w:val="000B4281"/>
    <w:rsid w:val="000B436B"/>
    <w:rsid w:val="000B4437"/>
    <w:rsid w:val="000B476E"/>
    <w:rsid w:val="000B4794"/>
    <w:rsid w:val="000B490D"/>
    <w:rsid w:val="000B504F"/>
    <w:rsid w:val="000B5198"/>
    <w:rsid w:val="000B56D5"/>
    <w:rsid w:val="000B57E7"/>
    <w:rsid w:val="000B57E9"/>
    <w:rsid w:val="000B598A"/>
    <w:rsid w:val="000B5BA0"/>
    <w:rsid w:val="000B5C84"/>
    <w:rsid w:val="000B5E17"/>
    <w:rsid w:val="000B5E5A"/>
    <w:rsid w:val="000B6ABB"/>
    <w:rsid w:val="000B6E52"/>
    <w:rsid w:val="000B6FD7"/>
    <w:rsid w:val="000B7405"/>
    <w:rsid w:val="000B759D"/>
    <w:rsid w:val="000B7C43"/>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048"/>
    <w:rsid w:val="000C315E"/>
    <w:rsid w:val="000C37FB"/>
    <w:rsid w:val="000C4894"/>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7CD"/>
    <w:rsid w:val="000D2CF5"/>
    <w:rsid w:val="000D2D52"/>
    <w:rsid w:val="000D31CC"/>
    <w:rsid w:val="000D3A5E"/>
    <w:rsid w:val="000D3AA4"/>
    <w:rsid w:val="000D3B72"/>
    <w:rsid w:val="000D3C46"/>
    <w:rsid w:val="000D3D06"/>
    <w:rsid w:val="000D40DC"/>
    <w:rsid w:val="000D414C"/>
    <w:rsid w:val="000D4423"/>
    <w:rsid w:val="000D46BA"/>
    <w:rsid w:val="000D4832"/>
    <w:rsid w:val="000D4977"/>
    <w:rsid w:val="000D4A20"/>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01"/>
    <w:rsid w:val="000E0E85"/>
    <w:rsid w:val="000E0F98"/>
    <w:rsid w:val="000E11D2"/>
    <w:rsid w:val="000E14A5"/>
    <w:rsid w:val="000E1BA8"/>
    <w:rsid w:val="000E2533"/>
    <w:rsid w:val="000E25D0"/>
    <w:rsid w:val="000E2915"/>
    <w:rsid w:val="000E2F7C"/>
    <w:rsid w:val="000E311E"/>
    <w:rsid w:val="000E328F"/>
    <w:rsid w:val="000E3358"/>
    <w:rsid w:val="000E3990"/>
    <w:rsid w:val="000E3C9D"/>
    <w:rsid w:val="000E416C"/>
    <w:rsid w:val="000E4204"/>
    <w:rsid w:val="000E4225"/>
    <w:rsid w:val="000E4FA9"/>
    <w:rsid w:val="000E5661"/>
    <w:rsid w:val="000E5670"/>
    <w:rsid w:val="000E5B14"/>
    <w:rsid w:val="000E5B44"/>
    <w:rsid w:val="000E5E59"/>
    <w:rsid w:val="000E63DD"/>
    <w:rsid w:val="000E6443"/>
    <w:rsid w:val="000E65A2"/>
    <w:rsid w:val="000E6779"/>
    <w:rsid w:val="000E6B37"/>
    <w:rsid w:val="000E6C94"/>
    <w:rsid w:val="000E71A7"/>
    <w:rsid w:val="000E73C3"/>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6E38"/>
    <w:rsid w:val="000F733A"/>
    <w:rsid w:val="000F73B3"/>
    <w:rsid w:val="000F764B"/>
    <w:rsid w:val="000F79EA"/>
    <w:rsid w:val="000F7A3B"/>
    <w:rsid w:val="000F7B19"/>
    <w:rsid w:val="000F7B1A"/>
    <w:rsid w:val="000F7B97"/>
    <w:rsid w:val="000F7CAA"/>
    <w:rsid w:val="000F7F2C"/>
    <w:rsid w:val="0010025B"/>
    <w:rsid w:val="001004D7"/>
    <w:rsid w:val="00100591"/>
    <w:rsid w:val="001008AD"/>
    <w:rsid w:val="00100CB7"/>
    <w:rsid w:val="0010107F"/>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72B"/>
    <w:rsid w:val="00103AE1"/>
    <w:rsid w:val="00103E0E"/>
    <w:rsid w:val="00104326"/>
    <w:rsid w:val="00104594"/>
    <w:rsid w:val="001054C2"/>
    <w:rsid w:val="00105BD5"/>
    <w:rsid w:val="001060D7"/>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36E"/>
    <w:rsid w:val="001116F9"/>
    <w:rsid w:val="0011172F"/>
    <w:rsid w:val="00111873"/>
    <w:rsid w:val="00111B9A"/>
    <w:rsid w:val="00111DBD"/>
    <w:rsid w:val="0011283D"/>
    <w:rsid w:val="00112927"/>
    <w:rsid w:val="00112A9C"/>
    <w:rsid w:val="00112B24"/>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965"/>
    <w:rsid w:val="00121A07"/>
    <w:rsid w:val="00121EF0"/>
    <w:rsid w:val="001228AB"/>
    <w:rsid w:val="001228F6"/>
    <w:rsid w:val="00122918"/>
    <w:rsid w:val="00122A2E"/>
    <w:rsid w:val="00122B7B"/>
    <w:rsid w:val="00122FFD"/>
    <w:rsid w:val="001230AF"/>
    <w:rsid w:val="00123309"/>
    <w:rsid w:val="0012346B"/>
    <w:rsid w:val="001234BC"/>
    <w:rsid w:val="00123A4F"/>
    <w:rsid w:val="00123CC5"/>
    <w:rsid w:val="00123F51"/>
    <w:rsid w:val="00123F88"/>
    <w:rsid w:val="00124099"/>
    <w:rsid w:val="0012410D"/>
    <w:rsid w:val="00124281"/>
    <w:rsid w:val="0012431D"/>
    <w:rsid w:val="00124825"/>
    <w:rsid w:val="00124CC6"/>
    <w:rsid w:val="001256BF"/>
    <w:rsid w:val="001257A5"/>
    <w:rsid w:val="00125954"/>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1CE"/>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098"/>
    <w:rsid w:val="00142C2F"/>
    <w:rsid w:val="00142D92"/>
    <w:rsid w:val="00142F64"/>
    <w:rsid w:val="00143591"/>
    <w:rsid w:val="00143CB6"/>
    <w:rsid w:val="00143D5D"/>
    <w:rsid w:val="00143EA3"/>
    <w:rsid w:val="001446AC"/>
    <w:rsid w:val="001446FB"/>
    <w:rsid w:val="0014494E"/>
    <w:rsid w:val="00144A0E"/>
    <w:rsid w:val="00144ABB"/>
    <w:rsid w:val="00144E0A"/>
    <w:rsid w:val="00144F14"/>
    <w:rsid w:val="00144F3A"/>
    <w:rsid w:val="00144F50"/>
    <w:rsid w:val="0014529D"/>
    <w:rsid w:val="00145642"/>
    <w:rsid w:val="001456CE"/>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1F6"/>
    <w:rsid w:val="0015064C"/>
    <w:rsid w:val="00150677"/>
    <w:rsid w:val="001512FC"/>
    <w:rsid w:val="00151E7E"/>
    <w:rsid w:val="00152001"/>
    <w:rsid w:val="001520B8"/>
    <w:rsid w:val="00152409"/>
    <w:rsid w:val="00152427"/>
    <w:rsid w:val="0015281E"/>
    <w:rsid w:val="00152E59"/>
    <w:rsid w:val="001532F6"/>
    <w:rsid w:val="00153852"/>
    <w:rsid w:val="00153955"/>
    <w:rsid w:val="00153DF8"/>
    <w:rsid w:val="00153E84"/>
    <w:rsid w:val="0015407C"/>
    <w:rsid w:val="0015420F"/>
    <w:rsid w:val="001549FA"/>
    <w:rsid w:val="00154A2C"/>
    <w:rsid w:val="0015509A"/>
    <w:rsid w:val="0015524F"/>
    <w:rsid w:val="0015541E"/>
    <w:rsid w:val="001556B0"/>
    <w:rsid w:val="001557AF"/>
    <w:rsid w:val="00155FBF"/>
    <w:rsid w:val="00156366"/>
    <w:rsid w:val="00156547"/>
    <w:rsid w:val="0015657A"/>
    <w:rsid w:val="001568BD"/>
    <w:rsid w:val="00156C29"/>
    <w:rsid w:val="00156E1D"/>
    <w:rsid w:val="001578C9"/>
    <w:rsid w:val="00157937"/>
    <w:rsid w:val="00157E99"/>
    <w:rsid w:val="00157F66"/>
    <w:rsid w:val="0016030A"/>
    <w:rsid w:val="001603CD"/>
    <w:rsid w:val="00160DD5"/>
    <w:rsid w:val="00161070"/>
    <w:rsid w:val="001613C0"/>
    <w:rsid w:val="00161837"/>
    <w:rsid w:val="001619DD"/>
    <w:rsid w:val="00161C73"/>
    <w:rsid w:val="001620F5"/>
    <w:rsid w:val="00162478"/>
    <w:rsid w:val="001625EC"/>
    <w:rsid w:val="00162A95"/>
    <w:rsid w:val="00162F34"/>
    <w:rsid w:val="00163605"/>
    <w:rsid w:val="0016385F"/>
    <w:rsid w:val="001639DA"/>
    <w:rsid w:val="001639DE"/>
    <w:rsid w:val="00163CBE"/>
    <w:rsid w:val="00164439"/>
    <w:rsid w:val="001648F9"/>
    <w:rsid w:val="00164904"/>
    <w:rsid w:val="00164C59"/>
    <w:rsid w:val="00164C6D"/>
    <w:rsid w:val="00164CBA"/>
    <w:rsid w:val="00164F21"/>
    <w:rsid w:val="001650A2"/>
    <w:rsid w:val="00165733"/>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BD5"/>
    <w:rsid w:val="00176F29"/>
    <w:rsid w:val="0017710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CFE"/>
    <w:rsid w:val="00184D1D"/>
    <w:rsid w:val="00184E53"/>
    <w:rsid w:val="00185620"/>
    <w:rsid w:val="001856BD"/>
    <w:rsid w:val="001857BA"/>
    <w:rsid w:val="00185889"/>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16E4"/>
    <w:rsid w:val="00192126"/>
    <w:rsid w:val="00192322"/>
    <w:rsid w:val="00192495"/>
    <w:rsid w:val="00192A6A"/>
    <w:rsid w:val="00192AC8"/>
    <w:rsid w:val="00192DF9"/>
    <w:rsid w:val="00192EEF"/>
    <w:rsid w:val="00192FC6"/>
    <w:rsid w:val="001932F7"/>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97F5A"/>
    <w:rsid w:val="001A0004"/>
    <w:rsid w:val="001A0326"/>
    <w:rsid w:val="001A0B3B"/>
    <w:rsid w:val="001A0F50"/>
    <w:rsid w:val="001A11B7"/>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432"/>
    <w:rsid w:val="001A45EA"/>
    <w:rsid w:val="001A45F5"/>
    <w:rsid w:val="001A5050"/>
    <w:rsid w:val="001A51A4"/>
    <w:rsid w:val="001A51D3"/>
    <w:rsid w:val="001A556C"/>
    <w:rsid w:val="001A5A52"/>
    <w:rsid w:val="001A5BB4"/>
    <w:rsid w:val="001A5BD8"/>
    <w:rsid w:val="001A6306"/>
    <w:rsid w:val="001A6BFE"/>
    <w:rsid w:val="001A7009"/>
    <w:rsid w:val="001A7537"/>
    <w:rsid w:val="001A7BB3"/>
    <w:rsid w:val="001A7D1B"/>
    <w:rsid w:val="001B03FE"/>
    <w:rsid w:val="001B05FC"/>
    <w:rsid w:val="001B1313"/>
    <w:rsid w:val="001B14DE"/>
    <w:rsid w:val="001B179B"/>
    <w:rsid w:val="001B1BE8"/>
    <w:rsid w:val="001B1DC7"/>
    <w:rsid w:val="001B1F4F"/>
    <w:rsid w:val="001B2005"/>
    <w:rsid w:val="001B27D2"/>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0F7"/>
    <w:rsid w:val="001B726C"/>
    <w:rsid w:val="001B74C3"/>
    <w:rsid w:val="001B7845"/>
    <w:rsid w:val="001B78F3"/>
    <w:rsid w:val="001C0173"/>
    <w:rsid w:val="001C0584"/>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2FB"/>
    <w:rsid w:val="001C3403"/>
    <w:rsid w:val="001C38D4"/>
    <w:rsid w:val="001C3A51"/>
    <w:rsid w:val="001C3AE0"/>
    <w:rsid w:val="001C3C83"/>
    <w:rsid w:val="001C3CEE"/>
    <w:rsid w:val="001C4124"/>
    <w:rsid w:val="001C4573"/>
    <w:rsid w:val="001C48AC"/>
    <w:rsid w:val="001C4B85"/>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BA7"/>
    <w:rsid w:val="001C6E8F"/>
    <w:rsid w:val="001C6EDF"/>
    <w:rsid w:val="001C7142"/>
    <w:rsid w:val="001C71CB"/>
    <w:rsid w:val="001C770D"/>
    <w:rsid w:val="001C7FF6"/>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A55"/>
    <w:rsid w:val="001D4C63"/>
    <w:rsid w:val="001D4DAE"/>
    <w:rsid w:val="001D5001"/>
    <w:rsid w:val="001D51C4"/>
    <w:rsid w:val="001D5349"/>
    <w:rsid w:val="001D6524"/>
    <w:rsid w:val="001D65A5"/>
    <w:rsid w:val="001D66B6"/>
    <w:rsid w:val="001D6838"/>
    <w:rsid w:val="001D710F"/>
    <w:rsid w:val="001D738C"/>
    <w:rsid w:val="001D7D89"/>
    <w:rsid w:val="001D7E1C"/>
    <w:rsid w:val="001E032A"/>
    <w:rsid w:val="001E0337"/>
    <w:rsid w:val="001E0375"/>
    <w:rsid w:val="001E0401"/>
    <w:rsid w:val="001E048C"/>
    <w:rsid w:val="001E04D2"/>
    <w:rsid w:val="001E0541"/>
    <w:rsid w:val="001E0764"/>
    <w:rsid w:val="001E079E"/>
    <w:rsid w:val="001E07CD"/>
    <w:rsid w:val="001E0C23"/>
    <w:rsid w:val="001E0D49"/>
    <w:rsid w:val="001E0E97"/>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87"/>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37B"/>
    <w:rsid w:val="001E73B9"/>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76D"/>
    <w:rsid w:val="001F3896"/>
    <w:rsid w:val="001F3CCA"/>
    <w:rsid w:val="001F3D77"/>
    <w:rsid w:val="001F3E2D"/>
    <w:rsid w:val="001F3E90"/>
    <w:rsid w:val="001F4266"/>
    <w:rsid w:val="001F4278"/>
    <w:rsid w:val="001F4457"/>
    <w:rsid w:val="001F448D"/>
    <w:rsid w:val="001F454C"/>
    <w:rsid w:val="001F45C1"/>
    <w:rsid w:val="001F4903"/>
    <w:rsid w:val="001F4DB9"/>
    <w:rsid w:val="001F4F51"/>
    <w:rsid w:val="001F5289"/>
    <w:rsid w:val="001F549F"/>
    <w:rsid w:val="001F55B5"/>
    <w:rsid w:val="001F5A1C"/>
    <w:rsid w:val="001F5AC1"/>
    <w:rsid w:val="001F5B9E"/>
    <w:rsid w:val="001F6092"/>
    <w:rsid w:val="001F6279"/>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A22"/>
    <w:rsid w:val="00205794"/>
    <w:rsid w:val="00206239"/>
    <w:rsid w:val="00206529"/>
    <w:rsid w:val="002065C8"/>
    <w:rsid w:val="00206692"/>
    <w:rsid w:val="00206BEF"/>
    <w:rsid w:val="00206D33"/>
    <w:rsid w:val="00207047"/>
    <w:rsid w:val="0020707D"/>
    <w:rsid w:val="00207285"/>
    <w:rsid w:val="002073F2"/>
    <w:rsid w:val="00207497"/>
    <w:rsid w:val="00207826"/>
    <w:rsid w:val="002079F7"/>
    <w:rsid w:val="00210005"/>
    <w:rsid w:val="002100F5"/>
    <w:rsid w:val="002103E2"/>
    <w:rsid w:val="002105EE"/>
    <w:rsid w:val="00210E3A"/>
    <w:rsid w:val="0021172D"/>
    <w:rsid w:val="002120F2"/>
    <w:rsid w:val="00212478"/>
    <w:rsid w:val="002124CB"/>
    <w:rsid w:val="00212654"/>
    <w:rsid w:val="00212A50"/>
    <w:rsid w:val="00212C08"/>
    <w:rsid w:val="00212F6C"/>
    <w:rsid w:val="0021304A"/>
    <w:rsid w:val="002136B7"/>
    <w:rsid w:val="00213801"/>
    <w:rsid w:val="002138F9"/>
    <w:rsid w:val="002139BC"/>
    <w:rsid w:val="00213C23"/>
    <w:rsid w:val="00213F53"/>
    <w:rsid w:val="00214368"/>
    <w:rsid w:val="002143AF"/>
    <w:rsid w:val="0021446E"/>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D30"/>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5ED9"/>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57B"/>
    <w:rsid w:val="00232AD6"/>
    <w:rsid w:val="00232F39"/>
    <w:rsid w:val="00233028"/>
    <w:rsid w:val="00233057"/>
    <w:rsid w:val="00233946"/>
    <w:rsid w:val="00233B2E"/>
    <w:rsid w:val="00233C47"/>
    <w:rsid w:val="00233EAF"/>
    <w:rsid w:val="00233F3A"/>
    <w:rsid w:val="00233FF5"/>
    <w:rsid w:val="0023413A"/>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177"/>
    <w:rsid w:val="002404AE"/>
    <w:rsid w:val="002409F7"/>
    <w:rsid w:val="00240AB4"/>
    <w:rsid w:val="0024106C"/>
    <w:rsid w:val="002412B9"/>
    <w:rsid w:val="00241F26"/>
    <w:rsid w:val="002420CB"/>
    <w:rsid w:val="0024215B"/>
    <w:rsid w:val="00242291"/>
    <w:rsid w:val="002424D6"/>
    <w:rsid w:val="00242725"/>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47D07"/>
    <w:rsid w:val="00247D6F"/>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B01"/>
    <w:rsid w:val="00255F1E"/>
    <w:rsid w:val="0025653D"/>
    <w:rsid w:val="00256CEE"/>
    <w:rsid w:val="00257437"/>
    <w:rsid w:val="0025755D"/>
    <w:rsid w:val="002576AC"/>
    <w:rsid w:val="0026063F"/>
    <w:rsid w:val="0026108D"/>
    <w:rsid w:val="00261288"/>
    <w:rsid w:val="00261424"/>
    <w:rsid w:val="00261468"/>
    <w:rsid w:val="002616F6"/>
    <w:rsid w:val="00261862"/>
    <w:rsid w:val="00261E35"/>
    <w:rsid w:val="002625C8"/>
    <w:rsid w:val="0026286E"/>
    <w:rsid w:val="002628F5"/>
    <w:rsid w:val="0026297F"/>
    <w:rsid w:val="00262BE9"/>
    <w:rsid w:val="002632DF"/>
    <w:rsid w:val="0026337D"/>
    <w:rsid w:val="00263A2D"/>
    <w:rsid w:val="00263BBF"/>
    <w:rsid w:val="00263D2C"/>
    <w:rsid w:val="00263EED"/>
    <w:rsid w:val="002643AC"/>
    <w:rsid w:val="00264E2B"/>
    <w:rsid w:val="002651C7"/>
    <w:rsid w:val="00265470"/>
    <w:rsid w:val="002656A3"/>
    <w:rsid w:val="00265CE7"/>
    <w:rsid w:val="00266083"/>
    <w:rsid w:val="00266290"/>
    <w:rsid w:val="00266441"/>
    <w:rsid w:val="0026676B"/>
    <w:rsid w:val="00266F39"/>
    <w:rsid w:val="0026747C"/>
    <w:rsid w:val="00267A1C"/>
    <w:rsid w:val="00267BAA"/>
    <w:rsid w:val="00267BDB"/>
    <w:rsid w:val="00267D29"/>
    <w:rsid w:val="00267DE3"/>
    <w:rsid w:val="0027000D"/>
    <w:rsid w:val="0027038E"/>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76F"/>
    <w:rsid w:val="0027725F"/>
    <w:rsid w:val="00277475"/>
    <w:rsid w:val="00277580"/>
    <w:rsid w:val="0027769E"/>
    <w:rsid w:val="00277719"/>
    <w:rsid w:val="0027786F"/>
    <w:rsid w:val="00277D33"/>
    <w:rsid w:val="00280398"/>
    <w:rsid w:val="00280560"/>
    <w:rsid w:val="00280573"/>
    <w:rsid w:val="00280AE3"/>
    <w:rsid w:val="00280F2A"/>
    <w:rsid w:val="00280FD3"/>
    <w:rsid w:val="002810AC"/>
    <w:rsid w:val="002810CD"/>
    <w:rsid w:val="0028185D"/>
    <w:rsid w:val="00282056"/>
    <w:rsid w:val="002828AB"/>
    <w:rsid w:val="002829C6"/>
    <w:rsid w:val="0028321B"/>
    <w:rsid w:val="002832B4"/>
    <w:rsid w:val="00283D94"/>
    <w:rsid w:val="00283E77"/>
    <w:rsid w:val="00284289"/>
    <w:rsid w:val="002844D9"/>
    <w:rsid w:val="00284575"/>
    <w:rsid w:val="00284672"/>
    <w:rsid w:val="002849D4"/>
    <w:rsid w:val="00284D16"/>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3A41"/>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5D6"/>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47"/>
    <w:rsid w:val="002B0E99"/>
    <w:rsid w:val="002B1215"/>
    <w:rsid w:val="002B1257"/>
    <w:rsid w:val="002B15A1"/>
    <w:rsid w:val="002B15E0"/>
    <w:rsid w:val="002B17C4"/>
    <w:rsid w:val="002B1ACF"/>
    <w:rsid w:val="002B1B1E"/>
    <w:rsid w:val="002B1F58"/>
    <w:rsid w:val="002B2097"/>
    <w:rsid w:val="002B2186"/>
    <w:rsid w:val="002B223B"/>
    <w:rsid w:val="002B2575"/>
    <w:rsid w:val="002B25F0"/>
    <w:rsid w:val="002B2E4D"/>
    <w:rsid w:val="002B2E50"/>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1C5"/>
    <w:rsid w:val="002B66B0"/>
    <w:rsid w:val="002B6D6B"/>
    <w:rsid w:val="002B6E49"/>
    <w:rsid w:val="002B73AE"/>
    <w:rsid w:val="002B754A"/>
    <w:rsid w:val="002B788B"/>
    <w:rsid w:val="002B7C1D"/>
    <w:rsid w:val="002C01EB"/>
    <w:rsid w:val="002C03C7"/>
    <w:rsid w:val="002C0431"/>
    <w:rsid w:val="002C05B9"/>
    <w:rsid w:val="002C0DBD"/>
    <w:rsid w:val="002C0F2C"/>
    <w:rsid w:val="002C14A7"/>
    <w:rsid w:val="002C14F8"/>
    <w:rsid w:val="002C1B6A"/>
    <w:rsid w:val="002C261F"/>
    <w:rsid w:val="002C2C8A"/>
    <w:rsid w:val="002C327D"/>
    <w:rsid w:val="002C3455"/>
    <w:rsid w:val="002C34B0"/>
    <w:rsid w:val="002C3626"/>
    <w:rsid w:val="002C36D8"/>
    <w:rsid w:val="002C3BA2"/>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401"/>
    <w:rsid w:val="002D2CA4"/>
    <w:rsid w:val="002D2F41"/>
    <w:rsid w:val="002D39C3"/>
    <w:rsid w:val="002D3A7F"/>
    <w:rsid w:val="002D3CB5"/>
    <w:rsid w:val="002D4162"/>
    <w:rsid w:val="002D477B"/>
    <w:rsid w:val="002D4C46"/>
    <w:rsid w:val="002D4CA6"/>
    <w:rsid w:val="002D525F"/>
    <w:rsid w:val="002D59CB"/>
    <w:rsid w:val="002D5B58"/>
    <w:rsid w:val="002D5BE7"/>
    <w:rsid w:val="002D60AD"/>
    <w:rsid w:val="002D61B0"/>
    <w:rsid w:val="002D61F8"/>
    <w:rsid w:val="002D667F"/>
    <w:rsid w:val="002D70DD"/>
    <w:rsid w:val="002D7505"/>
    <w:rsid w:val="002D7942"/>
    <w:rsid w:val="002D7C1B"/>
    <w:rsid w:val="002E0097"/>
    <w:rsid w:val="002E01E9"/>
    <w:rsid w:val="002E01F1"/>
    <w:rsid w:val="002E0308"/>
    <w:rsid w:val="002E0F8D"/>
    <w:rsid w:val="002E12DE"/>
    <w:rsid w:val="002E1570"/>
    <w:rsid w:val="002E1DA4"/>
    <w:rsid w:val="002E1E1F"/>
    <w:rsid w:val="002E2776"/>
    <w:rsid w:val="002E2E1A"/>
    <w:rsid w:val="002E31EA"/>
    <w:rsid w:val="002E35FA"/>
    <w:rsid w:val="002E3DA8"/>
    <w:rsid w:val="002E3F8B"/>
    <w:rsid w:val="002E4D45"/>
    <w:rsid w:val="002E527E"/>
    <w:rsid w:val="002E5464"/>
    <w:rsid w:val="002E5A56"/>
    <w:rsid w:val="002E5B24"/>
    <w:rsid w:val="002E658A"/>
    <w:rsid w:val="002E68B4"/>
    <w:rsid w:val="002E6A01"/>
    <w:rsid w:val="002E716C"/>
    <w:rsid w:val="002E74BA"/>
    <w:rsid w:val="002E79DA"/>
    <w:rsid w:val="002E7CE4"/>
    <w:rsid w:val="002E7DAB"/>
    <w:rsid w:val="002F0093"/>
    <w:rsid w:val="002F00B8"/>
    <w:rsid w:val="002F0732"/>
    <w:rsid w:val="002F0D70"/>
    <w:rsid w:val="002F0DCC"/>
    <w:rsid w:val="002F0FEC"/>
    <w:rsid w:val="002F16A6"/>
    <w:rsid w:val="002F1814"/>
    <w:rsid w:val="002F1881"/>
    <w:rsid w:val="002F1BE1"/>
    <w:rsid w:val="002F1F08"/>
    <w:rsid w:val="002F228C"/>
    <w:rsid w:val="002F23D4"/>
    <w:rsid w:val="002F29D6"/>
    <w:rsid w:val="002F3263"/>
    <w:rsid w:val="002F3775"/>
    <w:rsid w:val="002F38E9"/>
    <w:rsid w:val="002F3959"/>
    <w:rsid w:val="002F396A"/>
    <w:rsid w:val="002F3972"/>
    <w:rsid w:val="002F3996"/>
    <w:rsid w:val="002F3DEE"/>
    <w:rsid w:val="002F3FF7"/>
    <w:rsid w:val="002F473E"/>
    <w:rsid w:val="002F4A4B"/>
    <w:rsid w:val="002F4ABB"/>
    <w:rsid w:val="002F4DA2"/>
    <w:rsid w:val="002F5135"/>
    <w:rsid w:val="002F5140"/>
    <w:rsid w:val="002F5AAF"/>
    <w:rsid w:val="002F5AC8"/>
    <w:rsid w:val="002F5E0D"/>
    <w:rsid w:val="002F5E55"/>
    <w:rsid w:val="002F601F"/>
    <w:rsid w:val="002F6240"/>
    <w:rsid w:val="002F62DE"/>
    <w:rsid w:val="002F6682"/>
    <w:rsid w:val="002F6B54"/>
    <w:rsid w:val="002F6BC5"/>
    <w:rsid w:val="002F6DB5"/>
    <w:rsid w:val="002F7616"/>
    <w:rsid w:val="002F770B"/>
    <w:rsid w:val="002F77E3"/>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79"/>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0D0D"/>
    <w:rsid w:val="00311383"/>
    <w:rsid w:val="0031195F"/>
    <w:rsid w:val="003119F8"/>
    <w:rsid w:val="00311A00"/>
    <w:rsid w:val="00311CFD"/>
    <w:rsid w:val="0031217F"/>
    <w:rsid w:val="003121C1"/>
    <w:rsid w:val="003122A0"/>
    <w:rsid w:val="0031254D"/>
    <w:rsid w:val="00312819"/>
    <w:rsid w:val="0031285B"/>
    <w:rsid w:val="003129E1"/>
    <w:rsid w:val="003129F0"/>
    <w:rsid w:val="00312C5C"/>
    <w:rsid w:val="00312E77"/>
    <w:rsid w:val="0031310A"/>
    <w:rsid w:val="003132BA"/>
    <w:rsid w:val="0031354E"/>
    <w:rsid w:val="003135D0"/>
    <w:rsid w:val="003139F2"/>
    <w:rsid w:val="00313FF2"/>
    <w:rsid w:val="003141B1"/>
    <w:rsid w:val="00314398"/>
    <w:rsid w:val="00314FD4"/>
    <w:rsid w:val="0031520A"/>
    <w:rsid w:val="00315590"/>
    <w:rsid w:val="003155D0"/>
    <w:rsid w:val="00315954"/>
    <w:rsid w:val="00315A1F"/>
    <w:rsid w:val="00315A60"/>
    <w:rsid w:val="00315F0F"/>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348"/>
    <w:rsid w:val="00322623"/>
    <w:rsid w:val="00322660"/>
    <w:rsid w:val="00322C34"/>
    <w:rsid w:val="0032309A"/>
    <w:rsid w:val="003235AD"/>
    <w:rsid w:val="0032394A"/>
    <w:rsid w:val="00323B61"/>
    <w:rsid w:val="00324072"/>
    <w:rsid w:val="00324075"/>
    <w:rsid w:val="0032439B"/>
    <w:rsid w:val="00324699"/>
    <w:rsid w:val="00324926"/>
    <w:rsid w:val="003249B6"/>
    <w:rsid w:val="00324B1F"/>
    <w:rsid w:val="0032524A"/>
    <w:rsid w:val="00325831"/>
    <w:rsid w:val="003259A0"/>
    <w:rsid w:val="00325DC4"/>
    <w:rsid w:val="00325E35"/>
    <w:rsid w:val="003261C6"/>
    <w:rsid w:val="0032637A"/>
    <w:rsid w:val="00326B78"/>
    <w:rsid w:val="00326DD1"/>
    <w:rsid w:val="00326DE4"/>
    <w:rsid w:val="00327D5A"/>
    <w:rsid w:val="00327E0F"/>
    <w:rsid w:val="003301C0"/>
    <w:rsid w:val="00330330"/>
    <w:rsid w:val="00330F79"/>
    <w:rsid w:val="00331520"/>
    <w:rsid w:val="00331672"/>
    <w:rsid w:val="003316CB"/>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17"/>
    <w:rsid w:val="00334F7C"/>
    <w:rsid w:val="003353B3"/>
    <w:rsid w:val="003353F5"/>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62"/>
    <w:rsid w:val="00337FF9"/>
    <w:rsid w:val="003400CF"/>
    <w:rsid w:val="003401AA"/>
    <w:rsid w:val="003403C3"/>
    <w:rsid w:val="00340718"/>
    <w:rsid w:val="0034073B"/>
    <w:rsid w:val="003407F0"/>
    <w:rsid w:val="003408C8"/>
    <w:rsid w:val="0034092E"/>
    <w:rsid w:val="003409FA"/>
    <w:rsid w:val="00340EC5"/>
    <w:rsid w:val="0034112D"/>
    <w:rsid w:val="00341260"/>
    <w:rsid w:val="003413AC"/>
    <w:rsid w:val="00341A47"/>
    <w:rsid w:val="00341A81"/>
    <w:rsid w:val="003420BA"/>
    <w:rsid w:val="0034255B"/>
    <w:rsid w:val="00342603"/>
    <w:rsid w:val="00342715"/>
    <w:rsid w:val="00342861"/>
    <w:rsid w:val="003428B3"/>
    <w:rsid w:val="0034297C"/>
    <w:rsid w:val="003429BD"/>
    <w:rsid w:val="00343347"/>
    <w:rsid w:val="0034391C"/>
    <w:rsid w:val="00343D7A"/>
    <w:rsid w:val="00344152"/>
    <w:rsid w:val="00344195"/>
    <w:rsid w:val="00345036"/>
    <w:rsid w:val="00345208"/>
    <w:rsid w:val="0034559E"/>
    <w:rsid w:val="003460C1"/>
    <w:rsid w:val="00346235"/>
    <w:rsid w:val="00346305"/>
    <w:rsid w:val="003469C4"/>
    <w:rsid w:val="00347066"/>
    <w:rsid w:val="003473BE"/>
    <w:rsid w:val="00347454"/>
    <w:rsid w:val="00347AA3"/>
    <w:rsid w:val="00347EA1"/>
    <w:rsid w:val="00347F8A"/>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0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BFF"/>
    <w:rsid w:val="00363C0A"/>
    <w:rsid w:val="00363FF0"/>
    <w:rsid w:val="003645D7"/>
    <w:rsid w:val="0036468F"/>
    <w:rsid w:val="0036497A"/>
    <w:rsid w:val="0036498F"/>
    <w:rsid w:val="003657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24E"/>
    <w:rsid w:val="0037184F"/>
    <w:rsid w:val="003719CD"/>
    <w:rsid w:val="00371CAB"/>
    <w:rsid w:val="00371F7B"/>
    <w:rsid w:val="0037209F"/>
    <w:rsid w:val="00372587"/>
    <w:rsid w:val="00372A3D"/>
    <w:rsid w:val="00372EBB"/>
    <w:rsid w:val="00372F39"/>
    <w:rsid w:val="0037300B"/>
    <w:rsid w:val="00373455"/>
    <w:rsid w:val="003734DE"/>
    <w:rsid w:val="00373A17"/>
    <w:rsid w:val="00373CC0"/>
    <w:rsid w:val="00373ED3"/>
    <w:rsid w:val="00374064"/>
    <w:rsid w:val="003744CD"/>
    <w:rsid w:val="00374540"/>
    <w:rsid w:val="00375036"/>
    <w:rsid w:val="00375493"/>
    <w:rsid w:val="003754A6"/>
    <w:rsid w:val="003754B7"/>
    <w:rsid w:val="003755C3"/>
    <w:rsid w:val="0037579F"/>
    <w:rsid w:val="00376109"/>
    <w:rsid w:val="003762C0"/>
    <w:rsid w:val="00376419"/>
    <w:rsid w:val="003769E1"/>
    <w:rsid w:val="00376BEA"/>
    <w:rsid w:val="00376FBB"/>
    <w:rsid w:val="0037721A"/>
    <w:rsid w:val="003774E9"/>
    <w:rsid w:val="003775E1"/>
    <w:rsid w:val="003777F7"/>
    <w:rsid w:val="003778A5"/>
    <w:rsid w:val="003779C7"/>
    <w:rsid w:val="00377A58"/>
    <w:rsid w:val="00377E7A"/>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5F83"/>
    <w:rsid w:val="00386252"/>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457"/>
    <w:rsid w:val="003918DE"/>
    <w:rsid w:val="00391E36"/>
    <w:rsid w:val="003920C7"/>
    <w:rsid w:val="003923CF"/>
    <w:rsid w:val="00392E7D"/>
    <w:rsid w:val="00393026"/>
    <w:rsid w:val="003931D4"/>
    <w:rsid w:val="0039357C"/>
    <w:rsid w:val="003935B2"/>
    <w:rsid w:val="00393657"/>
    <w:rsid w:val="0039385E"/>
    <w:rsid w:val="00393A9D"/>
    <w:rsid w:val="00393AE0"/>
    <w:rsid w:val="00393D7D"/>
    <w:rsid w:val="00393E7B"/>
    <w:rsid w:val="00393F05"/>
    <w:rsid w:val="003942CD"/>
    <w:rsid w:val="003945F0"/>
    <w:rsid w:val="00394A57"/>
    <w:rsid w:val="003952AA"/>
    <w:rsid w:val="003954F8"/>
    <w:rsid w:val="00395776"/>
    <w:rsid w:val="00395AED"/>
    <w:rsid w:val="00395BB4"/>
    <w:rsid w:val="0039609B"/>
    <w:rsid w:val="0039620D"/>
    <w:rsid w:val="003963AB"/>
    <w:rsid w:val="003966AF"/>
    <w:rsid w:val="00396A13"/>
    <w:rsid w:val="00397219"/>
    <w:rsid w:val="00397277"/>
    <w:rsid w:val="0039731C"/>
    <w:rsid w:val="00397A5D"/>
    <w:rsid w:val="00397F7F"/>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2EF3"/>
    <w:rsid w:val="003A3219"/>
    <w:rsid w:val="003A3467"/>
    <w:rsid w:val="003A35B8"/>
    <w:rsid w:val="003A36BE"/>
    <w:rsid w:val="003A375B"/>
    <w:rsid w:val="003A384C"/>
    <w:rsid w:val="003A38B4"/>
    <w:rsid w:val="003A3F47"/>
    <w:rsid w:val="003A404A"/>
    <w:rsid w:val="003A45E9"/>
    <w:rsid w:val="003A4612"/>
    <w:rsid w:val="003A48C7"/>
    <w:rsid w:val="003A4B1A"/>
    <w:rsid w:val="003A4CC4"/>
    <w:rsid w:val="003A5981"/>
    <w:rsid w:val="003A5EC8"/>
    <w:rsid w:val="003A625F"/>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9CD"/>
    <w:rsid w:val="003B49FA"/>
    <w:rsid w:val="003B4E01"/>
    <w:rsid w:val="003B4E09"/>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1F56"/>
    <w:rsid w:val="003C2482"/>
    <w:rsid w:val="003C254C"/>
    <w:rsid w:val="003C2680"/>
    <w:rsid w:val="003C270A"/>
    <w:rsid w:val="003C2ABE"/>
    <w:rsid w:val="003C2B7B"/>
    <w:rsid w:val="003C2F12"/>
    <w:rsid w:val="003C32D4"/>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1BE6"/>
    <w:rsid w:val="003D24AC"/>
    <w:rsid w:val="003D2519"/>
    <w:rsid w:val="003D2D1A"/>
    <w:rsid w:val="003D3477"/>
    <w:rsid w:val="003D35E1"/>
    <w:rsid w:val="003D3837"/>
    <w:rsid w:val="003D3CC9"/>
    <w:rsid w:val="003D3FE0"/>
    <w:rsid w:val="003D3FFA"/>
    <w:rsid w:val="003D40A5"/>
    <w:rsid w:val="003D4458"/>
    <w:rsid w:val="003D47EE"/>
    <w:rsid w:val="003D47FD"/>
    <w:rsid w:val="003D4A9D"/>
    <w:rsid w:val="003D50BC"/>
    <w:rsid w:val="003D5DA5"/>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4A5"/>
    <w:rsid w:val="003F051B"/>
    <w:rsid w:val="003F0651"/>
    <w:rsid w:val="003F08F9"/>
    <w:rsid w:val="003F0907"/>
    <w:rsid w:val="003F0AB6"/>
    <w:rsid w:val="003F0DCB"/>
    <w:rsid w:val="003F0DDF"/>
    <w:rsid w:val="003F0EEB"/>
    <w:rsid w:val="003F0FAF"/>
    <w:rsid w:val="003F1162"/>
    <w:rsid w:val="003F1758"/>
    <w:rsid w:val="003F1852"/>
    <w:rsid w:val="003F19AE"/>
    <w:rsid w:val="003F1E0F"/>
    <w:rsid w:val="003F257F"/>
    <w:rsid w:val="003F294A"/>
    <w:rsid w:val="003F2A87"/>
    <w:rsid w:val="003F2BCD"/>
    <w:rsid w:val="003F327A"/>
    <w:rsid w:val="003F329D"/>
    <w:rsid w:val="003F359C"/>
    <w:rsid w:val="003F36E8"/>
    <w:rsid w:val="003F3A36"/>
    <w:rsid w:val="003F3A97"/>
    <w:rsid w:val="003F3F15"/>
    <w:rsid w:val="003F4288"/>
    <w:rsid w:val="003F43B8"/>
    <w:rsid w:val="003F4E15"/>
    <w:rsid w:val="003F4E8E"/>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65"/>
    <w:rsid w:val="00407098"/>
    <w:rsid w:val="0040725B"/>
    <w:rsid w:val="00407469"/>
    <w:rsid w:val="00407A58"/>
    <w:rsid w:val="00407B54"/>
    <w:rsid w:val="00407E80"/>
    <w:rsid w:val="004106D2"/>
    <w:rsid w:val="00410941"/>
    <w:rsid w:val="0041099F"/>
    <w:rsid w:val="00410B76"/>
    <w:rsid w:val="0041119E"/>
    <w:rsid w:val="00411392"/>
    <w:rsid w:val="0041156A"/>
    <w:rsid w:val="00411A54"/>
    <w:rsid w:val="00411AE9"/>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432"/>
    <w:rsid w:val="00415519"/>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2321"/>
    <w:rsid w:val="004230FC"/>
    <w:rsid w:val="00423440"/>
    <w:rsid w:val="0042357F"/>
    <w:rsid w:val="00423A86"/>
    <w:rsid w:val="00423EC2"/>
    <w:rsid w:val="00423F42"/>
    <w:rsid w:val="0042436C"/>
    <w:rsid w:val="00424762"/>
    <w:rsid w:val="00424E75"/>
    <w:rsid w:val="004255FF"/>
    <w:rsid w:val="00425C19"/>
    <w:rsid w:val="00425F15"/>
    <w:rsid w:val="004260BE"/>
    <w:rsid w:val="00426175"/>
    <w:rsid w:val="004263B0"/>
    <w:rsid w:val="004264A5"/>
    <w:rsid w:val="004265BA"/>
    <w:rsid w:val="00426900"/>
    <w:rsid w:val="004269F0"/>
    <w:rsid w:val="00426B00"/>
    <w:rsid w:val="00426C5F"/>
    <w:rsid w:val="0042725C"/>
    <w:rsid w:val="00427413"/>
    <w:rsid w:val="00427449"/>
    <w:rsid w:val="00430174"/>
    <w:rsid w:val="00430413"/>
    <w:rsid w:val="00430778"/>
    <w:rsid w:val="004309E2"/>
    <w:rsid w:val="00430BC4"/>
    <w:rsid w:val="00430C12"/>
    <w:rsid w:val="00430CF0"/>
    <w:rsid w:val="00430E1A"/>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960"/>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8A1"/>
    <w:rsid w:val="00437C26"/>
    <w:rsid w:val="00437DE3"/>
    <w:rsid w:val="004402B7"/>
    <w:rsid w:val="00440375"/>
    <w:rsid w:val="004403ED"/>
    <w:rsid w:val="00440718"/>
    <w:rsid w:val="00440726"/>
    <w:rsid w:val="00441047"/>
    <w:rsid w:val="004415BB"/>
    <w:rsid w:val="004415FC"/>
    <w:rsid w:val="0044220E"/>
    <w:rsid w:val="004429C0"/>
    <w:rsid w:val="00442C2D"/>
    <w:rsid w:val="00442CCF"/>
    <w:rsid w:val="00442E9C"/>
    <w:rsid w:val="00442EA5"/>
    <w:rsid w:val="0044309E"/>
    <w:rsid w:val="0044337D"/>
    <w:rsid w:val="00443A6E"/>
    <w:rsid w:val="00443CD9"/>
    <w:rsid w:val="00443E0B"/>
    <w:rsid w:val="00443ED8"/>
    <w:rsid w:val="00444016"/>
    <w:rsid w:val="00444251"/>
    <w:rsid w:val="00444468"/>
    <w:rsid w:val="004444DF"/>
    <w:rsid w:val="00444A62"/>
    <w:rsid w:val="00444B0E"/>
    <w:rsid w:val="00445044"/>
    <w:rsid w:val="0044525E"/>
    <w:rsid w:val="004453B8"/>
    <w:rsid w:val="00445581"/>
    <w:rsid w:val="00445983"/>
    <w:rsid w:val="00446408"/>
    <w:rsid w:val="0044643F"/>
    <w:rsid w:val="0044659F"/>
    <w:rsid w:val="004468F2"/>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46"/>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67A"/>
    <w:rsid w:val="00456A1A"/>
    <w:rsid w:val="00456A23"/>
    <w:rsid w:val="00456DA5"/>
    <w:rsid w:val="00457045"/>
    <w:rsid w:val="004571EA"/>
    <w:rsid w:val="00457990"/>
    <w:rsid w:val="00457EB5"/>
    <w:rsid w:val="0046005F"/>
    <w:rsid w:val="004602E1"/>
    <w:rsid w:val="004609B4"/>
    <w:rsid w:val="00460AFC"/>
    <w:rsid w:val="00460D8F"/>
    <w:rsid w:val="0046121A"/>
    <w:rsid w:val="00461513"/>
    <w:rsid w:val="00461CBA"/>
    <w:rsid w:val="00461D8A"/>
    <w:rsid w:val="004620A8"/>
    <w:rsid w:val="00462BC1"/>
    <w:rsid w:val="00462D55"/>
    <w:rsid w:val="0046364B"/>
    <w:rsid w:val="0046380C"/>
    <w:rsid w:val="00463ACE"/>
    <w:rsid w:val="00463D1B"/>
    <w:rsid w:val="00463DC7"/>
    <w:rsid w:val="00464483"/>
    <w:rsid w:val="004644A4"/>
    <w:rsid w:val="00464563"/>
    <w:rsid w:val="00464A8F"/>
    <w:rsid w:val="00464C5A"/>
    <w:rsid w:val="0046596E"/>
    <w:rsid w:val="00465DF8"/>
    <w:rsid w:val="00465E2F"/>
    <w:rsid w:val="0046641D"/>
    <w:rsid w:val="00466478"/>
    <w:rsid w:val="00466839"/>
    <w:rsid w:val="00466AB5"/>
    <w:rsid w:val="00466BAF"/>
    <w:rsid w:val="00466E0F"/>
    <w:rsid w:val="00466F8F"/>
    <w:rsid w:val="00466FDE"/>
    <w:rsid w:val="00467433"/>
    <w:rsid w:val="00467AE5"/>
    <w:rsid w:val="00467B48"/>
    <w:rsid w:val="00467F58"/>
    <w:rsid w:val="0047052B"/>
    <w:rsid w:val="004707EB"/>
    <w:rsid w:val="004708F1"/>
    <w:rsid w:val="00470ACA"/>
    <w:rsid w:val="00470B24"/>
    <w:rsid w:val="00470EF3"/>
    <w:rsid w:val="00471109"/>
    <w:rsid w:val="00471248"/>
    <w:rsid w:val="004715EB"/>
    <w:rsid w:val="0047163A"/>
    <w:rsid w:val="00471646"/>
    <w:rsid w:val="004717F9"/>
    <w:rsid w:val="004718B2"/>
    <w:rsid w:val="00471902"/>
    <w:rsid w:val="00471A4E"/>
    <w:rsid w:val="004722C8"/>
    <w:rsid w:val="004722F6"/>
    <w:rsid w:val="00472EC2"/>
    <w:rsid w:val="00473266"/>
    <w:rsid w:val="00473BCE"/>
    <w:rsid w:val="00473CE1"/>
    <w:rsid w:val="00473CF8"/>
    <w:rsid w:val="0047436E"/>
    <w:rsid w:val="00474A0F"/>
    <w:rsid w:val="00474B96"/>
    <w:rsid w:val="00474BF7"/>
    <w:rsid w:val="00474D3A"/>
    <w:rsid w:val="00474E96"/>
    <w:rsid w:val="00474EF7"/>
    <w:rsid w:val="00474FCA"/>
    <w:rsid w:val="0047530F"/>
    <w:rsid w:val="0047570B"/>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14A"/>
    <w:rsid w:val="00482274"/>
    <w:rsid w:val="004825BB"/>
    <w:rsid w:val="00482A1D"/>
    <w:rsid w:val="00483617"/>
    <w:rsid w:val="00483680"/>
    <w:rsid w:val="0048378E"/>
    <w:rsid w:val="004839A7"/>
    <w:rsid w:val="00483FA0"/>
    <w:rsid w:val="00484572"/>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71"/>
    <w:rsid w:val="004923ED"/>
    <w:rsid w:val="004925CC"/>
    <w:rsid w:val="004927F6"/>
    <w:rsid w:val="004927FF"/>
    <w:rsid w:val="004929DA"/>
    <w:rsid w:val="00493281"/>
    <w:rsid w:val="004934F6"/>
    <w:rsid w:val="004936F8"/>
    <w:rsid w:val="00493C07"/>
    <w:rsid w:val="00493E2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5FB"/>
    <w:rsid w:val="004A09B8"/>
    <w:rsid w:val="004A0CDC"/>
    <w:rsid w:val="004A0E12"/>
    <w:rsid w:val="004A103C"/>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957"/>
    <w:rsid w:val="004B2A74"/>
    <w:rsid w:val="004B2C4A"/>
    <w:rsid w:val="004B2E0A"/>
    <w:rsid w:val="004B315E"/>
    <w:rsid w:val="004B31F3"/>
    <w:rsid w:val="004B337B"/>
    <w:rsid w:val="004B354F"/>
    <w:rsid w:val="004B3557"/>
    <w:rsid w:val="004B397C"/>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793"/>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C80"/>
    <w:rsid w:val="004C7DE5"/>
    <w:rsid w:val="004D020D"/>
    <w:rsid w:val="004D11AB"/>
    <w:rsid w:val="004D17C5"/>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77"/>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8CB"/>
    <w:rsid w:val="004D79A3"/>
    <w:rsid w:val="004E0122"/>
    <w:rsid w:val="004E02B6"/>
    <w:rsid w:val="004E04FF"/>
    <w:rsid w:val="004E05CA"/>
    <w:rsid w:val="004E067D"/>
    <w:rsid w:val="004E0802"/>
    <w:rsid w:val="004E089D"/>
    <w:rsid w:val="004E08EF"/>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80"/>
    <w:rsid w:val="004F1EB3"/>
    <w:rsid w:val="004F211D"/>
    <w:rsid w:val="004F219F"/>
    <w:rsid w:val="004F2767"/>
    <w:rsid w:val="004F287B"/>
    <w:rsid w:val="004F3582"/>
    <w:rsid w:val="004F3783"/>
    <w:rsid w:val="004F3B3F"/>
    <w:rsid w:val="004F3E5A"/>
    <w:rsid w:val="004F40F4"/>
    <w:rsid w:val="004F417E"/>
    <w:rsid w:val="004F44E0"/>
    <w:rsid w:val="004F47D9"/>
    <w:rsid w:val="004F4886"/>
    <w:rsid w:val="004F4960"/>
    <w:rsid w:val="004F4BC5"/>
    <w:rsid w:val="004F50FF"/>
    <w:rsid w:val="004F5463"/>
    <w:rsid w:val="004F55EC"/>
    <w:rsid w:val="004F5AA0"/>
    <w:rsid w:val="004F6034"/>
    <w:rsid w:val="004F60BF"/>
    <w:rsid w:val="004F6332"/>
    <w:rsid w:val="004F6767"/>
    <w:rsid w:val="004F693F"/>
    <w:rsid w:val="004F6DD0"/>
    <w:rsid w:val="004F75C4"/>
    <w:rsid w:val="004F7705"/>
    <w:rsid w:val="00500075"/>
    <w:rsid w:val="005001CB"/>
    <w:rsid w:val="00500203"/>
    <w:rsid w:val="005002B9"/>
    <w:rsid w:val="005003F9"/>
    <w:rsid w:val="005005D9"/>
    <w:rsid w:val="00500B56"/>
    <w:rsid w:val="00501020"/>
    <w:rsid w:val="00501161"/>
    <w:rsid w:val="00501536"/>
    <w:rsid w:val="00501A0D"/>
    <w:rsid w:val="00501CEE"/>
    <w:rsid w:val="00501E46"/>
    <w:rsid w:val="00502356"/>
    <w:rsid w:val="0050261D"/>
    <w:rsid w:val="00502720"/>
    <w:rsid w:val="00502976"/>
    <w:rsid w:val="005029F2"/>
    <w:rsid w:val="00502C94"/>
    <w:rsid w:val="00502E36"/>
    <w:rsid w:val="00502FA1"/>
    <w:rsid w:val="005034DF"/>
    <w:rsid w:val="00503552"/>
    <w:rsid w:val="0050356F"/>
    <w:rsid w:val="005035FF"/>
    <w:rsid w:val="00503C70"/>
    <w:rsid w:val="00503CF9"/>
    <w:rsid w:val="00503F12"/>
    <w:rsid w:val="005045E8"/>
    <w:rsid w:val="005049BE"/>
    <w:rsid w:val="00504C64"/>
    <w:rsid w:val="00504E23"/>
    <w:rsid w:val="00505673"/>
    <w:rsid w:val="00505D10"/>
    <w:rsid w:val="00506537"/>
    <w:rsid w:val="0050689E"/>
    <w:rsid w:val="0050693F"/>
    <w:rsid w:val="0050699D"/>
    <w:rsid w:val="00506A45"/>
    <w:rsid w:val="00506A58"/>
    <w:rsid w:val="00506FC6"/>
    <w:rsid w:val="005074A0"/>
    <w:rsid w:val="0050759F"/>
    <w:rsid w:val="00507C79"/>
    <w:rsid w:val="00507E1E"/>
    <w:rsid w:val="005102C3"/>
    <w:rsid w:val="0051033C"/>
    <w:rsid w:val="0051056A"/>
    <w:rsid w:val="005107DF"/>
    <w:rsid w:val="00510901"/>
    <w:rsid w:val="00510E42"/>
    <w:rsid w:val="00511095"/>
    <w:rsid w:val="0051120D"/>
    <w:rsid w:val="00511CED"/>
    <w:rsid w:val="00511F56"/>
    <w:rsid w:val="00512730"/>
    <w:rsid w:val="00512C1E"/>
    <w:rsid w:val="00512C55"/>
    <w:rsid w:val="00513099"/>
    <w:rsid w:val="00513264"/>
    <w:rsid w:val="00513764"/>
    <w:rsid w:val="00513D4A"/>
    <w:rsid w:val="0051433F"/>
    <w:rsid w:val="0051498E"/>
    <w:rsid w:val="00514C72"/>
    <w:rsid w:val="00514E31"/>
    <w:rsid w:val="005150E8"/>
    <w:rsid w:val="00515374"/>
    <w:rsid w:val="005154F0"/>
    <w:rsid w:val="00515701"/>
    <w:rsid w:val="00515898"/>
    <w:rsid w:val="00515B10"/>
    <w:rsid w:val="00515C20"/>
    <w:rsid w:val="005160D7"/>
    <w:rsid w:val="005162C2"/>
    <w:rsid w:val="00516590"/>
    <w:rsid w:val="0051687E"/>
    <w:rsid w:val="005169D1"/>
    <w:rsid w:val="00516B47"/>
    <w:rsid w:val="0051709A"/>
    <w:rsid w:val="00517119"/>
    <w:rsid w:val="0051754B"/>
    <w:rsid w:val="00517569"/>
    <w:rsid w:val="005176A9"/>
    <w:rsid w:val="005176EF"/>
    <w:rsid w:val="00517956"/>
    <w:rsid w:val="0051798B"/>
    <w:rsid w:val="00517D20"/>
    <w:rsid w:val="00517D9B"/>
    <w:rsid w:val="00517E2B"/>
    <w:rsid w:val="0052060A"/>
    <w:rsid w:val="00520B51"/>
    <w:rsid w:val="00520C5B"/>
    <w:rsid w:val="00521261"/>
    <w:rsid w:val="0052154B"/>
    <w:rsid w:val="00521ACF"/>
    <w:rsid w:val="00521AEA"/>
    <w:rsid w:val="00521D89"/>
    <w:rsid w:val="00521FD9"/>
    <w:rsid w:val="005221AD"/>
    <w:rsid w:val="00522FFE"/>
    <w:rsid w:val="005231C6"/>
    <w:rsid w:val="005236B4"/>
    <w:rsid w:val="00523C39"/>
    <w:rsid w:val="00523E29"/>
    <w:rsid w:val="00523FA4"/>
    <w:rsid w:val="00524355"/>
    <w:rsid w:val="005245C2"/>
    <w:rsid w:val="005246C5"/>
    <w:rsid w:val="00524968"/>
    <w:rsid w:val="00524DC4"/>
    <w:rsid w:val="00524F04"/>
    <w:rsid w:val="00524FC3"/>
    <w:rsid w:val="00525562"/>
    <w:rsid w:val="0052578C"/>
    <w:rsid w:val="005257A8"/>
    <w:rsid w:val="005257BA"/>
    <w:rsid w:val="00525953"/>
    <w:rsid w:val="00525978"/>
    <w:rsid w:val="00525B19"/>
    <w:rsid w:val="005260B1"/>
    <w:rsid w:val="00526142"/>
    <w:rsid w:val="00526540"/>
    <w:rsid w:val="00526576"/>
    <w:rsid w:val="00526AE4"/>
    <w:rsid w:val="00526B13"/>
    <w:rsid w:val="00526BA7"/>
    <w:rsid w:val="00526D7B"/>
    <w:rsid w:val="00526EC1"/>
    <w:rsid w:val="00526F41"/>
    <w:rsid w:val="0052726C"/>
    <w:rsid w:val="005272BF"/>
    <w:rsid w:val="005279A5"/>
    <w:rsid w:val="005279F2"/>
    <w:rsid w:val="005300F0"/>
    <w:rsid w:val="00530214"/>
    <w:rsid w:val="00530235"/>
    <w:rsid w:val="005304CB"/>
    <w:rsid w:val="00530545"/>
    <w:rsid w:val="00530A34"/>
    <w:rsid w:val="00530D0E"/>
    <w:rsid w:val="00530D1E"/>
    <w:rsid w:val="00530E63"/>
    <w:rsid w:val="00531185"/>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5EB2"/>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150D"/>
    <w:rsid w:val="00542162"/>
    <w:rsid w:val="00542490"/>
    <w:rsid w:val="005426AF"/>
    <w:rsid w:val="00542B74"/>
    <w:rsid w:val="00542BE7"/>
    <w:rsid w:val="00542E9D"/>
    <w:rsid w:val="00542EF8"/>
    <w:rsid w:val="0054333D"/>
    <w:rsid w:val="00543770"/>
    <w:rsid w:val="0054451E"/>
    <w:rsid w:val="00544B30"/>
    <w:rsid w:val="00544EFC"/>
    <w:rsid w:val="00545556"/>
    <w:rsid w:val="00545968"/>
    <w:rsid w:val="00545C81"/>
    <w:rsid w:val="00545DC6"/>
    <w:rsid w:val="00545FB0"/>
    <w:rsid w:val="0054639E"/>
    <w:rsid w:val="0054660C"/>
    <w:rsid w:val="00546F2B"/>
    <w:rsid w:val="00547160"/>
    <w:rsid w:val="00547516"/>
    <w:rsid w:val="00550011"/>
    <w:rsid w:val="00550114"/>
    <w:rsid w:val="005504DB"/>
    <w:rsid w:val="005508E0"/>
    <w:rsid w:val="00550BFF"/>
    <w:rsid w:val="00550EF7"/>
    <w:rsid w:val="00550F4E"/>
    <w:rsid w:val="0055117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408"/>
    <w:rsid w:val="00554672"/>
    <w:rsid w:val="00554BAD"/>
    <w:rsid w:val="00554E43"/>
    <w:rsid w:val="00554FEB"/>
    <w:rsid w:val="00555145"/>
    <w:rsid w:val="005552CB"/>
    <w:rsid w:val="005555C7"/>
    <w:rsid w:val="00555C06"/>
    <w:rsid w:val="005560E9"/>
    <w:rsid w:val="0055632C"/>
    <w:rsid w:val="0055635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47B"/>
    <w:rsid w:val="00562A56"/>
    <w:rsid w:val="00562BCA"/>
    <w:rsid w:val="00562CB5"/>
    <w:rsid w:val="00562CBA"/>
    <w:rsid w:val="00563203"/>
    <w:rsid w:val="00563632"/>
    <w:rsid w:val="00563B3E"/>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A56"/>
    <w:rsid w:val="00566D98"/>
    <w:rsid w:val="00566F67"/>
    <w:rsid w:val="00566FBB"/>
    <w:rsid w:val="005678B4"/>
    <w:rsid w:val="00567957"/>
    <w:rsid w:val="00567F3D"/>
    <w:rsid w:val="005700C5"/>
    <w:rsid w:val="0057014B"/>
    <w:rsid w:val="00570158"/>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5F8"/>
    <w:rsid w:val="00574C2F"/>
    <w:rsid w:val="00575073"/>
    <w:rsid w:val="00575873"/>
    <w:rsid w:val="00575C25"/>
    <w:rsid w:val="0057658E"/>
    <w:rsid w:val="00576734"/>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3C0"/>
    <w:rsid w:val="005865B0"/>
    <w:rsid w:val="005866D0"/>
    <w:rsid w:val="005868C4"/>
    <w:rsid w:val="005869EC"/>
    <w:rsid w:val="00586A7D"/>
    <w:rsid w:val="0058729B"/>
    <w:rsid w:val="005874D9"/>
    <w:rsid w:val="005875DF"/>
    <w:rsid w:val="005876B6"/>
    <w:rsid w:val="0058788E"/>
    <w:rsid w:val="00587EB4"/>
    <w:rsid w:val="0059031F"/>
    <w:rsid w:val="00590412"/>
    <w:rsid w:val="0059070D"/>
    <w:rsid w:val="00590A91"/>
    <w:rsid w:val="00590FAA"/>
    <w:rsid w:val="00590FF9"/>
    <w:rsid w:val="005916A9"/>
    <w:rsid w:val="005916B9"/>
    <w:rsid w:val="005917D9"/>
    <w:rsid w:val="0059199D"/>
    <w:rsid w:val="00591F5F"/>
    <w:rsid w:val="005920D4"/>
    <w:rsid w:val="0059251B"/>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6DE2"/>
    <w:rsid w:val="005970C8"/>
    <w:rsid w:val="00597774"/>
    <w:rsid w:val="00597C16"/>
    <w:rsid w:val="00597C29"/>
    <w:rsid w:val="00597D32"/>
    <w:rsid w:val="00597F5E"/>
    <w:rsid w:val="005A0284"/>
    <w:rsid w:val="005A02D1"/>
    <w:rsid w:val="005A04CB"/>
    <w:rsid w:val="005A0E36"/>
    <w:rsid w:val="005A13B8"/>
    <w:rsid w:val="005A1787"/>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4BD1"/>
    <w:rsid w:val="005A50D3"/>
    <w:rsid w:val="005A588C"/>
    <w:rsid w:val="005A5F12"/>
    <w:rsid w:val="005A5FFB"/>
    <w:rsid w:val="005A620C"/>
    <w:rsid w:val="005A6720"/>
    <w:rsid w:val="005A7185"/>
    <w:rsid w:val="005A74BF"/>
    <w:rsid w:val="005A7721"/>
    <w:rsid w:val="005A780B"/>
    <w:rsid w:val="005A7C23"/>
    <w:rsid w:val="005A7C9A"/>
    <w:rsid w:val="005A7CB6"/>
    <w:rsid w:val="005A7F0E"/>
    <w:rsid w:val="005B000B"/>
    <w:rsid w:val="005B0481"/>
    <w:rsid w:val="005B04CD"/>
    <w:rsid w:val="005B0545"/>
    <w:rsid w:val="005B058F"/>
    <w:rsid w:val="005B08D3"/>
    <w:rsid w:val="005B097F"/>
    <w:rsid w:val="005B1002"/>
    <w:rsid w:val="005B12D3"/>
    <w:rsid w:val="005B14E9"/>
    <w:rsid w:val="005B1614"/>
    <w:rsid w:val="005B19FA"/>
    <w:rsid w:val="005B1BAA"/>
    <w:rsid w:val="005B246F"/>
    <w:rsid w:val="005B277F"/>
    <w:rsid w:val="005B2F12"/>
    <w:rsid w:val="005B3289"/>
    <w:rsid w:val="005B361E"/>
    <w:rsid w:val="005B36B3"/>
    <w:rsid w:val="005B3878"/>
    <w:rsid w:val="005B3973"/>
    <w:rsid w:val="005B397C"/>
    <w:rsid w:val="005B42F2"/>
    <w:rsid w:val="005B4616"/>
    <w:rsid w:val="005B4950"/>
    <w:rsid w:val="005B4C60"/>
    <w:rsid w:val="005B4F82"/>
    <w:rsid w:val="005B5100"/>
    <w:rsid w:val="005B549D"/>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003"/>
    <w:rsid w:val="005C1005"/>
    <w:rsid w:val="005C136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308"/>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043"/>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6C0C"/>
    <w:rsid w:val="005D7140"/>
    <w:rsid w:val="005D775D"/>
    <w:rsid w:val="005D798D"/>
    <w:rsid w:val="005D79D1"/>
    <w:rsid w:val="005D7C2A"/>
    <w:rsid w:val="005D7D84"/>
    <w:rsid w:val="005D7DFA"/>
    <w:rsid w:val="005E0B2C"/>
    <w:rsid w:val="005E0BDD"/>
    <w:rsid w:val="005E0D05"/>
    <w:rsid w:val="005E0FC0"/>
    <w:rsid w:val="005E1183"/>
    <w:rsid w:val="005E1267"/>
    <w:rsid w:val="005E1559"/>
    <w:rsid w:val="005E1ADD"/>
    <w:rsid w:val="005E1F72"/>
    <w:rsid w:val="005E29A1"/>
    <w:rsid w:val="005E2AA1"/>
    <w:rsid w:val="005E2C96"/>
    <w:rsid w:val="005E2E17"/>
    <w:rsid w:val="005E358F"/>
    <w:rsid w:val="005E3927"/>
    <w:rsid w:val="005E42AF"/>
    <w:rsid w:val="005E4418"/>
    <w:rsid w:val="005E46FC"/>
    <w:rsid w:val="005E48DB"/>
    <w:rsid w:val="005E53A1"/>
    <w:rsid w:val="005E544E"/>
    <w:rsid w:val="005E587B"/>
    <w:rsid w:val="005E599C"/>
    <w:rsid w:val="005E59DC"/>
    <w:rsid w:val="005E5E9A"/>
    <w:rsid w:val="005E63A1"/>
    <w:rsid w:val="005E641A"/>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0DE0"/>
    <w:rsid w:val="005F11FC"/>
    <w:rsid w:val="005F18E9"/>
    <w:rsid w:val="005F1967"/>
    <w:rsid w:val="005F19EB"/>
    <w:rsid w:val="005F1AE2"/>
    <w:rsid w:val="005F1FDA"/>
    <w:rsid w:val="005F22A4"/>
    <w:rsid w:val="005F270E"/>
    <w:rsid w:val="005F3A0A"/>
    <w:rsid w:val="005F3A60"/>
    <w:rsid w:val="005F3C13"/>
    <w:rsid w:val="005F3D21"/>
    <w:rsid w:val="005F40E7"/>
    <w:rsid w:val="005F42CB"/>
    <w:rsid w:val="005F45F2"/>
    <w:rsid w:val="005F4D4A"/>
    <w:rsid w:val="005F4F17"/>
    <w:rsid w:val="005F52E8"/>
    <w:rsid w:val="005F538C"/>
    <w:rsid w:val="005F5701"/>
    <w:rsid w:val="005F587C"/>
    <w:rsid w:val="005F597C"/>
    <w:rsid w:val="005F5B4D"/>
    <w:rsid w:val="005F5E3D"/>
    <w:rsid w:val="005F63A0"/>
    <w:rsid w:val="005F63D6"/>
    <w:rsid w:val="005F6536"/>
    <w:rsid w:val="005F6C4F"/>
    <w:rsid w:val="005F6DE5"/>
    <w:rsid w:val="005F6EE0"/>
    <w:rsid w:val="005F7694"/>
    <w:rsid w:val="005F7AFA"/>
    <w:rsid w:val="005F7E08"/>
    <w:rsid w:val="006000F2"/>
    <w:rsid w:val="006003A7"/>
    <w:rsid w:val="00600547"/>
    <w:rsid w:val="00600D9C"/>
    <w:rsid w:val="006013EE"/>
    <w:rsid w:val="006015FB"/>
    <w:rsid w:val="0060161F"/>
    <w:rsid w:val="006018C2"/>
    <w:rsid w:val="00601D0F"/>
    <w:rsid w:val="00601E49"/>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348"/>
    <w:rsid w:val="006075B5"/>
    <w:rsid w:val="00607842"/>
    <w:rsid w:val="00607B6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3596"/>
    <w:rsid w:val="006135E5"/>
    <w:rsid w:val="00613D91"/>
    <w:rsid w:val="006141F4"/>
    <w:rsid w:val="006143DA"/>
    <w:rsid w:val="006143EB"/>
    <w:rsid w:val="00614D47"/>
    <w:rsid w:val="006153F5"/>
    <w:rsid w:val="006158DE"/>
    <w:rsid w:val="00615920"/>
    <w:rsid w:val="006159AD"/>
    <w:rsid w:val="00615A4E"/>
    <w:rsid w:val="00616136"/>
    <w:rsid w:val="00616337"/>
    <w:rsid w:val="00616CC5"/>
    <w:rsid w:val="00616FC9"/>
    <w:rsid w:val="00617009"/>
    <w:rsid w:val="006171B8"/>
    <w:rsid w:val="006172FE"/>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3BE"/>
    <w:rsid w:val="0062442D"/>
    <w:rsid w:val="00624961"/>
    <w:rsid w:val="00624AFB"/>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5E8"/>
    <w:rsid w:val="00630CDE"/>
    <w:rsid w:val="00630FE4"/>
    <w:rsid w:val="00631197"/>
    <w:rsid w:val="006312C5"/>
    <w:rsid w:val="00631601"/>
    <w:rsid w:val="0063187E"/>
    <w:rsid w:val="006318A4"/>
    <w:rsid w:val="006319CE"/>
    <w:rsid w:val="00631CCE"/>
    <w:rsid w:val="00631D84"/>
    <w:rsid w:val="00631E3A"/>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14"/>
    <w:rsid w:val="00634FE7"/>
    <w:rsid w:val="00635261"/>
    <w:rsid w:val="006355C4"/>
    <w:rsid w:val="00635905"/>
    <w:rsid w:val="00635D9A"/>
    <w:rsid w:val="006361C4"/>
    <w:rsid w:val="006361E7"/>
    <w:rsid w:val="00636741"/>
    <w:rsid w:val="00636A4D"/>
    <w:rsid w:val="00636F62"/>
    <w:rsid w:val="0063709D"/>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9D4"/>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0E55"/>
    <w:rsid w:val="00651841"/>
    <w:rsid w:val="00651972"/>
    <w:rsid w:val="00651CA0"/>
    <w:rsid w:val="00651F91"/>
    <w:rsid w:val="006520F9"/>
    <w:rsid w:val="00652152"/>
    <w:rsid w:val="0065253E"/>
    <w:rsid w:val="00652B56"/>
    <w:rsid w:val="00652E62"/>
    <w:rsid w:val="00652EEE"/>
    <w:rsid w:val="00653150"/>
    <w:rsid w:val="0065325D"/>
    <w:rsid w:val="006535A3"/>
    <w:rsid w:val="00653947"/>
    <w:rsid w:val="00653AE7"/>
    <w:rsid w:val="0065464C"/>
    <w:rsid w:val="006549D6"/>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4B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2A2B"/>
    <w:rsid w:val="006733C7"/>
    <w:rsid w:val="006737B1"/>
    <w:rsid w:val="00673EE6"/>
    <w:rsid w:val="0067415F"/>
    <w:rsid w:val="0067429D"/>
    <w:rsid w:val="00674A09"/>
    <w:rsid w:val="00674EE0"/>
    <w:rsid w:val="0067547A"/>
    <w:rsid w:val="006757A4"/>
    <w:rsid w:val="0067589B"/>
    <w:rsid w:val="00675E50"/>
    <w:rsid w:val="0067605E"/>
    <w:rsid w:val="006767A7"/>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8C1"/>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64F"/>
    <w:rsid w:val="00690FE2"/>
    <w:rsid w:val="00691811"/>
    <w:rsid w:val="006919BC"/>
    <w:rsid w:val="00691FC3"/>
    <w:rsid w:val="006921AD"/>
    <w:rsid w:val="006923AD"/>
    <w:rsid w:val="006923C5"/>
    <w:rsid w:val="006926B5"/>
    <w:rsid w:val="00692C97"/>
    <w:rsid w:val="00692CC5"/>
    <w:rsid w:val="00692CFE"/>
    <w:rsid w:val="00693FB5"/>
    <w:rsid w:val="0069421A"/>
    <w:rsid w:val="006942D0"/>
    <w:rsid w:val="006944C5"/>
    <w:rsid w:val="006948F1"/>
    <w:rsid w:val="00694B99"/>
    <w:rsid w:val="00694E68"/>
    <w:rsid w:val="00694E88"/>
    <w:rsid w:val="006950E7"/>
    <w:rsid w:val="006952D6"/>
    <w:rsid w:val="0069550A"/>
    <w:rsid w:val="0069554D"/>
    <w:rsid w:val="006955E8"/>
    <w:rsid w:val="00695994"/>
    <w:rsid w:val="00695A2B"/>
    <w:rsid w:val="0069625B"/>
    <w:rsid w:val="0069637C"/>
    <w:rsid w:val="006965DA"/>
    <w:rsid w:val="00696B5F"/>
    <w:rsid w:val="00696DF5"/>
    <w:rsid w:val="00696F1E"/>
    <w:rsid w:val="00697101"/>
    <w:rsid w:val="00697169"/>
    <w:rsid w:val="0069721A"/>
    <w:rsid w:val="006975F3"/>
    <w:rsid w:val="00697629"/>
    <w:rsid w:val="00697742"/>
    <w:rsid w:val="0069778F"/>
    <w:rsid w:val="006979FF"/>
    <w:rsid w:val="00697F63"/>
    <w:rsid w:val="006A0583"/>
    <w:rsid w:val="006A063A"/>
    <w:rsid w:val="006A0BB3"/>
    <w:rsid w:val="006A0E7C"/>
    <w:rsid w:val="006A0EE4"/>
    <w:rsid w:val="006A0FA8"/>
    <w:rsid w:val="006A12D0"/>
    <w:rsid w:val="006A134B"/>
    <w:rsid w:val="006A1636"/>
    <w:rsid w:val="006A1692"/>
    <w:rsid w:val="006A185B"/>
    <w:rsid w:val="006A1865"/>
    <w:rsid w:val="006A1B8C"/>
    <w:rsid w:val="006A1FE8"/>
    <w:rsid w:val="006A3285"/>
    <w:rsid w:val="006A39AA"/>
    <w:rsid w:val="006A3DA8"/>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375"/>
    <w:rsid w:val="006A6463"/>
    <w:rsid w:val="006A6A9D"/>
    <w:rsid w:val="006A6C20"/>
    <w:rsid w:val="006A70A1"/>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32A8"/>
    <w:rsid w:val="006B416F"/>
    <w:rsid w:val="006B438F"/>
    <w:rsid w:val="006B4473"/>
    <w:rsid w:val="006B4534"/>
    <w:rsid w:val="006B4583"/>
    <w:rsid w:val="006B4EA2"/>
    <w:rsid w:val="006B4F32"/>
    <w:rsid w:val="006B5197"/>
    <w:rsid w:val="006B562F"/>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B25"/>
    <w:rsid w:val="006C1B2C"/>
    <w:rsid w:val="006C1BD7"/>
    <w:rsid w:val="006C20AA"/>
    <w:rsid w:val="006C21C2"/>
    <w:rsid w:val="006C284A"/>
    <w:rsid w:val="006C28EA"/>
    <w:rsid w:val="006C2AB7"/>
    <w:rsid w:val="006C2AFF"/>
    <w:rsid w:val="006C2B5B"/>
    <w:rsid w:val="006C2CE3"/>
    <w:rsid w:val="006C2E2C"/>
    <w:rsid w:val="006C2EF4"/>
    <w:rsid w:val="006C3640"/>
    <w:rsid w:val="006C3AA9"/>
    <w:rsid w:val="006C40D2"/>
    <w:rsid w:val="006C457A"/>
    <w:rsid w:val="006C478A"/>
    <w:rsid w:val="006C4C17"/>
    <w:rsid w:val="006C4C53"/>
    <w:rsid w:val="006C55E1"/>
    <w:rsid w:val="006C56F4"/>
    <w:rsid w:val="006C5781"/>
    <w:rsid w:val="006C5790"/>
    <w:rsid w:val="006C5BD8"/>
    <w:rsid w:val="006C5C88"/>
    <w:rsid w:val="006C5D8C"/>
    <w:rsid w:val="006C61F1"/>
    <w:rsid w:val="006C6636"/>
    <w:rsid w:val="006C66D3"/>
    <w:rsid w:val="006C69A9"/>
    <w:rsid w:val="006C701B"/>
    <w:rsid w:val="006C70E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3D0"/>
    <w:rsid w:val="006D2D13"/>
    <w:rsid w:val="006D2E78"/>
    <w:rsid w:val="006D330A"/>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1D3B"/>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2E4"/>
    <w:rsid w:val="006E667A"/>
    <w:rsid w:val="006E6A12"/>
    <w:rsid w:val="006E6B1D"/>
    <w:rsid w:val="006E6BDF"/>
    <w:rsid w:val="006E725C"/>
    <w:rsid w:val="006E7470"/>
    <w:rsid w:val="006E763E"/>
    <w:rsid w:val="006E7B14"/>
    <w:rsid w:val="006E7B9F"/>
    <w:rsid w:val="006E7D22"/>
    <w:rsid w:val="006E7E2F"/>
    <w:rsid w:val="006F0243"/>
    <w:rsid w:val="006F161F"/>
    <w:rsid w:val="006F17C3"/>
    <w:rsid w:val="006F1B95"/>
    <w:rsid w:val="006F1F5C"/>
    <w:rsid w:val="006F216F"/>
    <w:rsid w:val="006F219A"/>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99F"/>
    <w:rsid w:val="006F4D8E"/>
    <w:rsid w:val="006F5023"/>
    <w:rsid w:val="006F5350"/>
    <w:rsid w:val="006F53FD"/>
    <w:rsid w:val="006F5995"/>
    <w:rsid w:val="006F599A"/>
    <w:rsid w:val="006F5BFA"/>
    <w:rsid w:val="006F5C8E"/>
    <w:rsid w:val="006F5D37"/>
    <w:rsid w:val="006F6656"/>
    <w:rsid w:val="006F6A8A"/>
    <w:rsid w:val="006F6A8D"/>
    <w:rsid w:val="006F6AF1"/>
    <w:rsid w:val="006F6D48"/>
    <w:rsid w:val="006F7588"/>
    <w:rsid w:val="006F7D97"/>
    <w:rsid w:val="006F7F72"/>
    <w:rsid w:val="0070005A"/>
    <w:rsid w:val="00700205"/>
    <w:rsid w:val="0070020E"/>
    <w:rsid w:val="007004A6"/>
    <w:rsid w:val="00700710"/>
    <w:rsid w:val="0070072E"/>
    <w:rsid w:val="007012EA"/>
    <w:rsid w:val="00701329"/>
    <w:rsid w:val="0070172F"/>
    <w:rsid w:val="00701879"/>
    <w:rsid w:val="00701B54"/>
    <w:rsid w:val="00701BA9"/>
    <w:rsid w:val="00702284"/>
    <w:rsid w:val="00702A98"/>
    <w:rsid w:val="00702D99"/>
    <w:rsid w:val="00702E8C"/>
    <w:rsid w:val="00702FD8"/>
    <w:rsid w:val="00703548"/>
    <w:rsid w:val="007038CB"/>
    <w:rsid w:val="00703952"/>
    <w:rsid w:val="007039D6"/>
    <w:rsid w:val="007039F4"/>
    <w:rsid w:val="007040E2"/>
    <w:rsid w:val="00704D09"/>
    <w:rsid w:val="00704D0F"/>
    <w:rsid w:val="00705DC1"/>
    <w:rsid w:val="0070616B"/>
    <w:rsid w:val="0070650F"/>
    <w:rsid w:val="0070661A"/>
    <w:rsid w:val="00706774"/>
    <w:rsid w:val="00706974"/>
    <w:rsid w:val="007075D9"/>
    <w:rsid w:val="00707720"/>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28A1"/>
    <w:rsid w:val="0071305F"/>
    <w:rsid w:val="00713226"/>
    <w:rsid w:val="0071336D"/>
    <w:rsid w:val="007133A3"/>
    <w:rsid w:val="0071359D"/>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3BB"/>
    <w:rsid w:val="00721485"/>
    <w:rsid w:val="00721742"/>
    <w:rsid w:val="00721A78"/>
    <w:rsid w:val="00721CE7"/>
    <w:rsid w:val="007220C1"/>
    <w:rsid w:val="0072248C"/>
    <w:rsid w:val="00722748"/>
    <w:rsid w:val="00722836"/>
    <w:rsid w:val="00722C3F"/>
    <w:rsid w:val="007232D4"/>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01B"/>
    <w:rsid w:val="007272EA"/>
    <w:rsid w:val="00727880"/>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099"/>
    <w:rsid w:val="007333D7"/>
    <w:rsid w:val="0073386A"/>
    <w:rsid w:val="00733C4F"/>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A8"/>
    <w:rsid w:val="00737346"/>
    <w:rsid w:val="00737D02"/>
    <w:rsid w:val="00740153"/>
    <w:rsid w:val="00740335"/>
    <w:rsid w:val="007406B8"/>
    <w:rsid w:val="007406BC"/>
    <w:rsid w:val="00740A8A"/>
    <w:rsid w:val="00740EF2"/>
    <w:rsid w:val="007424B0"/>
    <w:rsid w:val="0074291F"/>
    <w:rsid w:val="00742CA4"/>
    <w:rsid w:val="00742CB5"/>
    <w:rsid w:val="00742D4E"/>
    <w:rsid w:val="0074307A"/>
    <w:rsid w:val="00743168"/>
    <w:rsid w:val="00743499"/>
    <w:rsid w:val="007437EC"/>
    <w:rsid w:val="00743B67"/>
    <w:rsid w:val="00743D03"/>
    <w:rsid w:val="00743D3E"/>
    <w:rsid w:val="0074406E"/>
    <w:rsid w:val="0074459D"/>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947"/>
    <w:rsid w:val="00747AD3"/>
    <w:rsid w:val="00747B2E"/>
    <w:rsid w:val="00747EF6"/>
    <w:rsid w:val="0075005C"/>
    <w:rsid w:val="00750390"/>
    <w:rsid w:val="00750A38"/>
    <w:rsid w:val="00750BC0"/>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4B03"/>
    <w:rsid w:val="007550CB"/>
    <w:rsid w:val="007556C0"/>
    <w:rsid w:val="00755BB7"/>
    <w:rsid w:val="00755D8D"/>
    <w:rsid w:val="007560B7"/>
    <w:rsid w:val="00756185"/>
    <w:rsid w:val="00756347"/>
    <w:rsid w:val="007563F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A04"/>
    <w:rsid w:val="00761F44"/>
    <w:rsid w:val="007623CF"/>
    <w:rsid w:val="007626A6"/>
    <w:rsid w:val="00762D60"/>
    <w:rsid w:val="007630DD"/>
    <w:rsid w:val="00763186"/>
    <w:rsid w:val="007632E9"/>
    <w:rsid w:val="007635F7"/>
    <w:rsid w:val="00763ABA"/>
    <w:rsid w:val="00763D51"/>
    <w:rsid w:val="007644E8"/>
    <w:rsid w:val="00764696"/>
    <w:rsid w:val="00765A29"/>
    <w:rsid w:val="00765A50"/>
    <w:rsid w:val="00765B2A"/>
    <w:rsid w:val="0076620A"/>
    <w:rsid w:val="00766239"/>
    <w:rsid w:val="007668E6"/>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23B"/>
    <w:rsid w:val="00771241"/>
    <w:rsid w:val="0077129D"/>
    <w:rsid w:val="007718DF"/>
    <w:rsid w:val="00771B50"/>
    <w:rsid w:val="0077200E"/>
    <w:rsid w:val="007721EC"/>
    <w:rsid w:val="007724A9"/>
    <w:rsid w:val="0077291D"/>
    <w:rsid w:val="00772B22"/>
    <w:rsid w:val="00772D0A"/>
    <w:rsid w:val="0077304F"/>
    <w:rsid w:val="007730A1"/>
    <w:rsid w:val="007731B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803"/>
    <w:rsid w:val="00776AD7"/>
    <w:rsid w:val="00776C1C"/>
    <w:rsid w:val="00776FDB"/>
    <w:rsid w:val="00777014"/>
    <w:rsid w:val="00777065"/>
    <w:rsid w:val="00777127"/>
    <w:rsid w:val="007777CC"/>
    <w:rsid w:val="00777C21"/>
    <w:rsid w:val="00777E2D"/>
    <w:rsid w:val="007802C7"/>
    <w:rsid w:val="00780376"/>
    <w:rsid w:val="007813CA"/>
    <w:rsid w:val="00781848"/>
    <w:rsid w:val="00781937"/>
    <w:rsid w:val="00781B7C"/>
    <w:rsid w:val="00781EC1"/>
    <w:rsid w:val="00781F27"/>
    <w:rsid w:val="0078214B"/>
    <w:rsid w:val="007831EA"/>
    <w:rsid w:val="00783782"/>
    <w:rsid w:val="007837B4"/>
    <w:rsid w:val="007838AC"/>
    <w:rsid w:val="0078397E"/>
    <w:rsid w:val="007839D6"/>
    <w:rsid w:val="00783EAE"/>
    <w:rsid w:val="00783FAC"/>
    <w:rsid w:val="00784331"/>
    <w:rsid w:val="00784764"/>
    <w:rsid w:val="00784775"/>
    <w:rsid w:val="007847DB"/>
    <w:rsid w:val="007849FA"/>
    <w:rsid w:val="00785384"/>
    <w:rsid w:val="00785390"/>
    <w:rsid w:val="00785415"/>
    <w:rsid w:val="00785814"/>
    <w:rsid w:val="00785985"/>
    <w:rsid w:val="00785A84"/>
    <w:rsid w:val="007861EF"/>
    <w:rsid w:val="00786A13"/>
    <w:rsid w:val="00786B32"/>
    <w:rsid w:val="00787199"/>
    <w:rsid w:val="007871F9"/>
    <w:rsid w:val="007873BE"/>
    <w:rsid w:val="00787448"/>
    <w:rsid w:val="00787686"/>
    <w:rsid w:val="00787754"/>
    <w:rsid w:val="00787CA3"/>
    <w:rsid w:val="00787E27"/>
    <w:rsid w:val="007902B0"/>
    <w:rsid w:val="00790347"/>
    <w:rsid w:val="00790362"/>
    <w:rsid w:val="00790427"/>
    <w:rsid w:val="00790577"/>
    <w:rsid w:val="0079068E"/>
    <w:rsid w:val="007906C9"/>
    <w:rsid w:val="00790727"/>
    <w:rsid w:val="007909FD"/>
    <w:rsid w:val="00790C75"/>
    <w:rsid w:val="007914B5"/>
    <w:rsid w:val="00791823"/>
    <w:rsid w:val="007919CC"/>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4E0"/>
    <w:rsid w:val="00795619"/>
    <w:rsid w:val="00795765"/>
    <w:rsid w:val="00795C75"/>
    <w:rsid w:val="00795D4D"/>
    <w:rsid w:val="00795E45"/>
    <w:rsid w:val="0079612F"/>
    <w:rsid w:val="00796153"/>
    <w:rsid w:val="007967D0"/>
    <w:rsid w:val="0079689C"/>
    <w:rsid w:val="00796A50"/>
    <w:rsid w:val="00796D48"/>
    <w:rsid w:val="00796E8B"/>
    <w:rsid w:val="00797349"/>
    <w:rsid w:val="00797490"/>
    <w:rsid w:val="0079768A"/>
    <w:rsid w:val="00797A06"/>
    <w:rsid w:val="00797AC3"/>
    <w:rsid w:val="00797B46"/>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6FE"/>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5C2"/>
    <w:rsid w:val="007A6932"/>
    <w:rsid w:val="007A6A7F"/>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CF3"/>
    <w:rsid w:val="007C1E7A"/>
    <w:rsid w:val="007C25D4"/>
    <w:rsid w:val="007C29D3"/>
    <w:rsid w:val="007C2E2D"/>
    <w:rsid w:val="007C30A6"/>
    <w:rsid w:val="007C360A"/>
    <w:rsid w:val="007C37A6"/>
    <w:rsid w:val="007C3A90"/>
    <w:rsid w:val="007C3A99"/>
    <w:rsid w:val="007C3C06"/>
    <w:rsid w:val="007C3C79"/>
    <w:rsid w:val="007C3EC4"/>
    <w:rsid w:val="007C3FDD"/>
    <w:rsid w:val="007C406F"/>
    <w:rsid w:val="007C463A"/>
    <w:rsid w:val="007C48EE"/>
    <w:rsid w:val="007C4C9B"/>
    <w:rsid w:val="007C4F31"/>
    <w:rsid w:val="007C4F81"/>
    <w:rsid w:val="007C5376"/>
    <w:rsid w:val="007C53F3"/>
    <w:rsid w:val="007C544F"/>
    <w:rsid w:val="007C5949"/>
    <w:rsid w:val="007C6138"/>
    <w:rsid w:val="007C620B"/>
    <w:rsid w:val="007C63F1"/>
    <w:rsid w:val="007C68B8"/>
    <w:rsid w:val="007C6E3D"/>
    <w:rsid w:val="007C6F42"/>
    <w:rsid w:val="007C7068"/>
    <w:rsid w:val="007C70FC"/>
    <w:rsid w:val="007C7131"/>
    <w:rsid w:val="007C76D1"/>
    <w:rsid w:val="007C771A"/>
    <w:rsid w:val="007C7B2C"/>
    <w:rsid w:val="007C7BFF"/>
    <w:rsid w:val="007C7D2F"/>
    <w:rsid w:val="007C7E99"/>
    <w:rsid w:val="007D003F"/>
    <w:rsid w:val="007D014B"/>
    <w:rsid w:val="007D01AC"/>
    <w:rsid w:val="007D029B"/>
    <w:rsid w:val="007D02C1"/>
    <w:rsid w:val="007D07D1"/>
    <w:rsid w:val="007D0BB5"/>
    <w:rsid w:val="007D0FF7"/>
    <w:rsid w:val="007D1203"/>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B93"/>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6C4"/>
    <w:rsid w:val="007D49D2"/>
    <w:rsid w:val="007D4ECB"/>
    <w:rsid w:val="007D50E4"/>
    <w:rsid w:val="007D5120"/>
    <w:rsid w:val="007D513A"/>
    <w:rsid w:val="007D5417"/>
    <w:rsid w:val="007D55FC"/>
    <w:rsid w:val="007D5629"/>
    <w:rsid w:val="007D5AD0"/>
    <w:rsid w:val="007D5CAB"/>
    <w:rsid w:val="007D5DEA"/>
    <w:rsid w:val="007D6972"/>
    <w:rsid w:val="007D6A69"/>
    <w:rsid w:val="007D6CF7"/>
    <w:rsid w:val="007D71F3"/>
    <w:rsid w:val="007D7791"/>
    <w:rsid w:val="007D7E79"/>
    <w:rsid w:val="007E0209"/>
    <w:rsid w:val="007E04BD"/>
    <w:rsid w:val="007E06DB"/>
    <w:rsid w:val="007E0851"/>
    <w:rsid w:val="007E0D7B"/>
    <w:rsid w:val="007E14E2"/>
    <w:rsid w:val="007E1569"/>
    <w:rsid w:val="007E22CB"/>
    <w:rsid w:val="007E23B3"/>
    <w:rsid w:val="007E241C"/>
    <w:rsid w:val="007E27DC"/>
    <w:rsid w:val="007E2905"/>
    <w:rsid w:val="007E295E"/>
    <w:rsid w:val="007E30A3"/>
    <w:rsid w:val="007E321C"/>
    <w:rsid w:val="007E35F0"/>
    <w:rsid w:val="007E36DC"/>
    <w:rsid w:val="007E3993"/>
    <w:rsid w:val="007E3ABE"/>
    <w:rsid w:val="007E3E24"/>
    <w:rsid w:val="007E3FB5"/>
    <w:rsid w:val="007E4290"/>
    <w:rsid w:val="007E45C7"/>
    <w:rsid w:val="007E467E"/>
    <w:rsid w:val="007E46AB"/>
    <w:rsid w:val="007E4ABD"/>
    <w:rsid w:val="007E4AD7"/>
    <w:rsid w:val="007E4CB4"/>
    <w:rsid w:val="007E507F"/>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E7A75"/>
    <w:rsid w:val="007F018C"/>
    <w:rsid w:val="007F0399"/>
    <w:rsid w:val="007F040D"/>
    <w:rsid w:val="007F1056"/>
    <w:rsid w:val="007F111F"/>
    <w:rsid w:val="007F12B3"/>
    <w:rsid w:val="007F18D6"/>
    <w:rsid w:val="007F19CC"/>
    <w:rsid w:val="007F1AAF"/>
    <w:rsid w:val="007F1B26"/>
    <w:rsid w:val="007F1BA2"/>
    <w:rsid w:val="007F1FA3"/>
    <w:rsid w:val="007F2CA6"/>
    <w:rsid w:val="007F3469"/>
    <w:rsid w:val="007F453B"/>
    <w:rsid w:val="007F47A1"/>
    <w:rsid w:val="007F4D3A"/>
    <w:rsid w:val="007F4D82"/>
    <w:rsid w:val="007F5102"/>
    <w:rsid w:val="007F540C"/>
    <w:rsid w:val="007F5491"/>
    <w:rsid w:val="007F566E"/>
    <w:rsid w:val="007F5DF1"/>
    <w:rsid w:val="007F67B7"/>
    <w:rsid w:val="007F6A22"/>
    <w:rsid w:val="007F6CD1"/>
    <w:rsid w:val="007F6E14"/>
    <w:rsid w:val="007F6F42"/>
    <w:rsid w:val="007F6FA9"/>
    <w:rsid w:val="007F75E0"/>
    <w:rsid w:val="007F7F32"/>
    <w:rsid w:val="00800327"/>
    <w:rsid w:val="008004EC"/>
    <w:rsid w:val="008009FF"/>
    <w:rsid w:val="00800D18"/>
    <w:rsid w:val="008010A7"/>
    <w:rsid w:val="00801148"/>
    <w:rsid w:val="008013ED"/>
    <w:rsid w:val="00801A98"/>
    <w:rsid w:val="00801D96"/>
    <w:rsid w:val="0080208F"/>
    <w:rsid w:val="008020CC"/>
    <w:rsid w:val="0080258D"/>
    <w:rsid w:val="008031B0"/>
    <w:rsid w:val="008036CF"/>
    <w:rsid w:val="00803AA7"/>
    <w:rsid w:val="00803EE2"/>
    <w:rsid w:val="00804570"/>
    <w:rsid w:val="00804823"/>
    <w:rsid w:val="00804C30"/>
    <w:rsid w:val="00804D18"/>
    <w:rsid w:val="00804ECF"/>
    <w:rsid w:val="0080500A"/>
    <w:rsid w:val="00805264"/>
    <w:rsid w:val="008052BA"/>
    <w:rsid w:val="008058E2"/>
    <w:rsid w:val="00805ADB"/>
    <w:rsid w:val="00805BA4"/>
    <w:rsid w:val="0080682C"/>
    <w:rsid w:val="00806852"/>
    <w:rsid w:val="00806931"/>
    <w:rsid w:val="00806A58"/>
    <w:rsid w:val="00806CAF"/>
    <w:rsid w:val="008074A3"/>
    <w:rsid w:val="008074B5"/>
    <w:rsid w:val="0080752C"/>
    <w:rsid w:val="0080787F"/>
    <w:rsid w:val="00807ADB"/>
    <w:rsid w:val="00807B1F"/>
    <w:rsid w:val="00807B49"/>
    <w:rsid w:val="00807BEA"/>
    <w:rsid w:val="00807C2D"/>
    <w:rsid w:val="00807D79"/>
    <w:rsid w:val="00807FC7"/>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6A2"/>
    <w:rsid w:val="008157E2"/>
    <w:rsid w:val="0081582D"/>
    <w:rsid w:val="00815A2A"/>
    <w:rsid w:val="00815C0B"/>
    <w:rsid w:val="00816923"/>
    <w:rsid w:val="00816A95"/>
    <w:rsid w:val="0081773C"/>
    <w:rsid w:val="008177EC"/>
    <w:rsid w:val="00817DA3"/>
    <w:rsid w:val="00817EE1"/>
    <w:rsid w:val="0082011F"/>
    <w:rsid w:val="0082016F"/>
    <w:rsid w:val="0082054C"/>
    <w:rsid w:val="00820B80"/>
    <w:rsid w:val="00820FFD"/>
    <w:rsid w:val="00821807"/>
    <w:rsid w:val="00821A0F"/>
    <w:rsid w:val="00821A1F"/>
    <w:rsid w:val="00821AB1"/>
    <w:rsid w:val="00821FA0"/>
    <w:rsid w:val="00822168"/>
    <w:rsid w:val="008229A4"/>
    <w:rsid w:val="00822A95"/>
    <w:rsid w:val="00822B37"/>
    <w:rsid w:val="00822C33"/>
    <w:rsid w:val="00822D51"/>
    <w:rsid w:val="00822F02"/>
    <w:rsid w:val="00822F14"/>
    <w:rsid w:val="00822F62"/>
    <w:rsid w:val="00823130"/>
    <w:rsid w:val="0082337E"/>
    <w:rsid w:val="00823484"/>
    <w:rsid w:val="00824131"/>
    <w:rsid w:val="00824D65"/>
    <w:rsid w:val="00825245"/>
    <w:rsid w:val="008253EA"/>
    <w:rsid w:val="0082559C"/>
    <w:rsid w:val="00825A79"/>
    <w:rsid w:val="00825B83"/>
    <w:rsid w:val="008261AE"/>
    <w:rsid w:val="008261B8"/>
    <w:rsid w:val="008268A1"/>
    <w:rsid w:val="008268C4"/>
    <w:rsid w:val="00826BA9"/>
    <w:rsid w:val="00827004"/>
    <w:rsid w:val="0082751D"/>
    <w:rsid w:val="00827936"/>
    <w:rsid w:val="00827A40"/>
    <w:rsid w:val="00827C76"/>
    <w:rsid w:val="00830527"/>
    <w:rsid w:val="0083058F"/>
    <w:rsid w:val="008306C0"/>
    <w:rsid w:val="00830F84"/>
    <w:rsid w:val="0083153B"/>
    <w:rsid w:val="00831584"/>
    <w:rsid w:val="008315B6"/>
    <w:rsid w:val="00831A2E"/>
    <w:rsid w:val="008324E0"/>
    <w:rsid w:val="00832B39"/>
    <w:rsid w:val="00832C35"/>
    <w:rsid w:val="00832E49"/>
    <w:rsid w:val="0083394B"/>
    <w:rsid w:val="00833CE2"/>
    <w:rsid w:val="00833D4C"/>
    <w:rsid w:val="00833D80"/>
    <w:rsid w:val="0083463C"/>
    <w:rsid w:val="00834863"/>
    <w:rsid w:val="008348B2"/>
    <w:rsid w:val="00834B50"/>
    <w:rsid w:val="00834BA0"/>
    <w:rsid w:val="00834CAF"/>
    <w:rsid w:val="00834CBC"/>
    <w:rsid w:val="00834EAD"/>
    <w:rsid w:val="008353D3"/>
    <w:rsid w:val="0083547D"/>
    <w:rsid w:val="0083588A"/>
    <w:rsid w:val="00835BCC"/>
    <w:rsid w:val="00835F60"/>
    <w:rsid w:val="00836263"/>
    <w:rsid w:val="008366E4"/>
    <w:rsid w:val="008368DA"/>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0F"/>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81F"/>
    <w:rsid w:val="00846B0A"/>
    <w:rsid w:val="00847073"/>
    <w:rsid w:val="00847296"/>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1F54"/>
    <w:rsid w:val="00852F68"/>
    <w:rsid w:val="00852F9C"/>
    <w:rsid w:val="008530ED"/>
    <w:rsid w:val="008531DD"/>
    <w:rsid w:val="00853AE6"/>
    <w:rsid w:val="00853DF9"/>
    <w:rsid w:val="0085403D"/>
    <w:rsid w:val="008540C5"/>
    <w:rsid w:val="008541B0"/>
    <w:rsid w:val="008543D4"/>
    <w:rsid w:val="00854767"/>
    <w:rsid w:val="00854B7E"/>
    <w:rsid w:val="00854D40"/>
    <w:rsid w:val="00855097"/>
    <w:rsid w:val="00855125"/>
    <w:rsid w:val="008551D9"/>
    <w:rsid w:val="00855420"/>
    <w:rsid w:val="0085547B"/>
    <w:rsid w:val="008554F0"/>
    <w:rsid w:val="00855D91"/>
    <w:rsid w:val="00855E65"/>
    <w:rsid w:val="00855E79"/>
    <w:rsid w:val="008561F9"/>
    <w:rsid w:val="0085634F"/>
    <w:rsid w:val="00856447"/>
    <w:rsid w:val="00856627"/>
    <w:rsid w:val="00856B38"/>
    <w:rsid w:val="008570EA"/>
    <w:rsid w:val="0085713A"/>
    <w:rsid w:val="00857441"/>
    <w:rsid w:val="00857A38"/>
    <w:rsid w:val="00857C8E"/>
    <w:rsid w:val="00857F48"/>
    <w:rsid w:val="00860214"/>
    <w:rsid w:val="00860222"/>
    <w:rsid w:val="00860637"/>
    <w:rsid w:val="0086094D"/>
    <w:rsid w:val="0086162A"/>
    <w:rsid w:val="0086175D"/>
    <w:rsid w:val="00861904"/>
    <w:rsid w:val="00861B55"/>
    <w:rsid w:val="00861FB9"/>
    <w:rsid w:val="008621E3"/>
    <w:rsid w:val="008623F5"/>
    <w:rsid w:val="00862725"/>
    <w:rsid w:val="008628CE"/>
    <w:rsid w:val="00862912"/>
    <w:rsid w:val="00862944"/>
    <w:rsid w:val="008629AD"/>
    <w:rsid w:val="00862CB6"/>
    <w:rsid w:val="00862D52"/>
    <w:rsid w:val="00862F44"/>
    <w:rsid w:val="00863177"/>
    <w:rsid w:val="008633D8"/>
    <w:rsid w:val="00863506"/>
    <w:rsid w:val="00863725"/>
    <w:rsid w:val="00864004"/>
    <w:rsid w:val="00864107"/>
    <w:rsid w:val="0086441B"/>
    <w:rsid w:val="008644EE"/>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9D"/>
    <w:rsid w:val="00866CEB"/>
    <w:rsid w:val="00866D93"/>
    <w:rsid w:val="00866E22"/>
    <w:rsid w:val="00866EEA"/>
    <w:rsid w:val="00867201"/>
    <w:rsid w:val="00867EC6"/>
    <w:rsid w:val="00870020"/>
    <w:rsid w:val="00870368"/>
    <w:rsid w:val="00870442"/>
    <w:rsid w:val="00870654"/>
    <w:rsid w:val="00870825"/>
    <w:rsid w:val="00870A7F"/>
    <w:rsid w:val="00870BD6"/>
    <w:rsid w:val="008712EC"/>
    <w:rsid w:val="00871348"/>
    <w:rsid w:val="0087138D"/>
    <w:rsid w:val="0087154C"/>
    <w:rsid w:val="00871673"/>
    <w:rsid w:val="00871D0F"/>
    <w:rsid w:val="00871D29"/>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9DF"/>
    <w:rsid w:val="00876B94"/>
    <w:rsid w:val="00876CC1"/>
    <w:rsid w:val="00876D08"/>
    <w:rsid w:val="00876F06"/>
    <w:rsid w:val="008776A6"/>
    <w:rsid w:val="00877CCD"/>
    <w:rsid w:val="0088095A"/>
    <w:rsid w:val="00880FDA"/>
    <w:rsid w:val="0088107A"/>
    <w:rsid w:val="00881101"/>
    <w:rsid w:val="008813DB"/>
    <w:rsid w:val="008814FB"/>
    <w:rsid w:val="00881C25"/>
    <w:rsid w:val="00881F47"/>
    <w:rsid w:val="008822F9"/>
    <w:rsid w:val="008823A0"/>
    <w:rsid w:val="008823A2"/>
    <w:rsid w:val="0088256C"/>
    <w:rsid w:val="00882D51"/>
    <w:rsid w:val="008832C8"/>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0F73"/>
    <w:rsid w:val="00891623"/>
    <w:rsid w:val="008917AD"/>
    <w:rsid w:val="00891D36"/>
    <w:rsid w:val="0089249D"/>
    <w:rsid w:val="008928A6"/>
    <w:rsid w:val="00892A40"/>
    <w:rsid w:val="00892C85"/>
    <w:rsid w:val="00892D8D"/>
    <w:rsid w:val="00893089"/>
    <w:rsid w:val="0089316D"/>
    <w:rsid w:val="00893447"/>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3E8"/>
    <w:rsid w:val="00896BEF"/>
    <w:rsid w:val="00896E75"/>
    <w:rsid w:val="008972EF"/>
    <w:rsid w:val="00897489"/>
    <w:rsid w:val="00897684"/>
    <w:rsid w:val="008976B4"/>
    <w:rsid w:val="0089780D"/>
    <w:rsid w:val="00897B01"/>
    <w:rsid w:val="00897F0D"/>
    <w:rsid w:val="008A06DA"/>
    <w:rsid w:val="008A0C6C"/>
    <w:rsid w:val="008A0E5E"/>
    <w:rsid w:val="008A1450"/>
    <w:rsid w:val="008A172A"/>
    <w:rsid w:val="008A1954"/>
    <w:rsid w:val="008A1C07"/>
    <w:rsid w:val="008A1DE8"/>
    <w:rsid w:val="008A1F7B"/>
    <w:rsid w:val="008A2028"/>
    <w:rsid w:val="008A2129"/>
    <w:rsid w:val="008A2659"/>
    <w:rsid w:val="008A27DB"/>
    <w:rsid w:val="008A288C"/>
    <w:rsid w:val="008A3505"/>
    <w:rsid w:val="008A3518"/>
    <w:rsid w:val="008A40BD"/>
    <w:rsid w:val="008A46C2"/>
    <w:rsid w:val="008A4DBF"/>
    <w:rsid w:val="008A50E5"/>
    <w:rsid w:val="008A5159"/>
    <w:rsid w:val="008A5203"/>
    <w:rsid w:val="008A54B7"/>
    <w:rsid w:val="008A56D4"/>
    <w:rsid w:val="008A5823"/>
    <w:rsid w:val="008A58D2"/>
    <w:rsid w:val="008A61F9"/>
    <w:rsid w:val="008A64E7"/>
    <w:rsid w:val="008A64FC"/>
    <w:rsid w:val="008A65E5"/>
    <w:rsid w:val="008A6F71"/>
    <w:rsid w:val="008A701E"/>
    <w:rsid w:val="008A79FB"/>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F8"/>
    <w:rsid w:val="008B357D"/>
    <w:rsid w:val="008B38FA"/>
    <w:rsid w:val="008B3DD6"/>
    <w:rsid w:val="008B3E11"/>
    <w:rsid w:val="008B3E49"/>
    <w:rsid w:val="008B452C"/>
    <w:rsid w:val="008B46CD"/>
    <w:rsid w:val="008B4CB7"/>
    <w:rsid w:val="008B4E54"/>
    <w:rsid w:val="008B51FC"/>
    <w:rsid w:val="008B5359"/>
    <w:rsid w:val="008B5A71"/>
    <w:rsid w:val="008B5E00"/>
    <w:rsid w:val="008B643E"/>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66F"/>
    <w:rsid w:val="008C67FB"/>
    <w:rsid w:val="008C6A20"/>
    <w:rsid w:val="008C724C"/>
    <w:rsid w:val="008C7292"/>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FC2"/>
    <w:rsid w:val="008D5490"/>
    <w:rsid w:val="008D55AA"/>
    <w:rsid w:val="008D5867"/>
    <w:rsid w:val="008D6173"/>
    <w:rsid w:val="008D621E"/>
    <w:rsid w:val="008D6A77"/>
    <w:rsid w:val="008D70EB"/>
    <w:rsid w:val="008D7758"/>
    <w:rsid w:val="008E0616"/>
    <w:rsid w:val="008E0947"/>
    <w:rsid w:val="008E0D7A"/>
    <w:rsid w:val="008E0D7F"/>
    <w:rsid w:val="008E12C8"/>
    <w:rsid w:val="008E20FC"/>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092"/>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E7F89"/>
    <w:rsid w:val="008F0134"/>
    <w:rsid w:val="008F01FE"/>
    <w:rsid w:val="008F044D"/>
    <w:rsid w:val="008F079A"/>
    <w:rsid w:val="008F0813"/>
    <w:rsid w:val="008F0884"/>
    <w:rsid w:val="008F0BF2"/>
    <w:rsid w:val="008F0E23"/>
    <w:rsid w:val="008F0F6A"/>
    <w:rsid w:val="008F1897"/>
    <w:rsid w:val="008F19CB"/>
    <w:rsid w:val="008F1CCC"/>
    <w:rsid w:val="008F2439"/>
    <w:rsid w:val="008F2BC7"/>
    <w:rsid w:val="008F2E56"/>
    <w:rsid w:val="008F3112"/>
    <w:rsid w:val="008F3263"/>
    <w:rsid w:val="008F32F0"/>
    <w:rsid w:val="008F3BC0"/>
    <w:rsid w:val="008F3FD3"/>
    <w:rsid w:val="008F4354"/>
    <w:rsid w:val="008F437C"/>
    <w:rsid w:val="008F48B7"/>
    <w:rsid w:val="008F4DD0"/>
    <w:rsid w:val="008F4EB9"/>
    <w:rsid w:val="008F5453"/>
    <w:rsid w:val="008F5EC0"/>
    <w:rsid w:val="008F5ED5"/>
    <w:rsid w:val="008F65A8"/>
    <w:rsid w:val="008F65F3"/>
    <w:rsid w:val="008F6E96"/>
    <w:rsid w:val="008F725B"/>
    <w:rsid w:val="008F7A75"/>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A8"/>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5F"/>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B6D"/>
    <w:rsid w:val="00911D53"/>
    <w:rsid w:val="009123D6"/>
    <w:rsid w:val="009126D5"/>
    <w:rsid w:val="00912A1F"/>
    <w:rsid w:val="00912B9B"/>
    <w:rsid w:val="0091312C"/>
    <w:rsid w:val="009135DB"/>
    <w:rsid w:val="00913772"/>
    <w:rsid w:val="009137BF"/>
    <w:rsid w:val="00913965"/>
    <w:rsid w:val="00913A15"/>
    <w:rsid w:val="00913C01"/>
    <w:rsid w:val="00913FBB"/>
    <w:rsid w:val="009141AB"/>
    <w:rsid w:val="009146C1"/>
    <w:rsid w:val="00914CED"/>
    <w:rsid w:val="00914E5C"/>
    <w:rsid w:val="00914F60"/>
    <w:rsid w:val="009150FE"/>
    <w:rsid w:val="009155A8"/>
    <w:rsid w:val="00915867"/>
    <w:rsid w:val="009158CD"/>
    <w:rsid w:val="00915929"/>
    <w:rsid w:val="00915B43"/>
    <w:rsid w:val="00915BF4"/>
    <w:rsid w:val="00915CCC"/>
    <w:rsid w:val="00916669"/>
    <w:rsid w:val="00916BF2"/>
    <w:rsid w:val="0091717F"/>
    <w:rsid w:val="00917474"/>
    <w:rsid w:val="009179F0"/>
    <w:rsid w:val="00920196"/>
    <w:rsid w:val="009202FE"/>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944"/>
    <w:rsid w:val="00926C89"/>
    <w:rsid w:val="0092708E"/>
    <w:rsid w:val="00930389"/>
    <w:rsid w:val="00930589"/>
    <w:rsid w:val="0093067E"/>
    <w:rsid w:val="00930903"/>
    <w:rsid w:val="009309A4"/>
    <w:rsid w:val="00930B6D"/>
    <w:rsid w:val="00930C75"/>
    <w:rsid w:val="00931508"/>
    <w:rsid w:val="00931F5E"/>
    <w:rsid w:val="00931F99"/>
    <w:rsid w:val="009324BE"/>
    <w:rsid w:val="00932623"/>
    <w:rsid w:val="00932A78"/>
    <w:rsid w:val="00932BD4"/>
    <w:rsid w:val="00932F5C"/>
    <w:rsid w:val="00933090"/>
    <w:rsid w:val="009331CB"/>
    <w:rsid w:val="0093332F"/>
    <w:rsid w:val="00933344"/>
    <w:rsid w:val="009334C2"/>
    <w:rsid w:val="00933886"/>
    <w:rsid w:val="00934060"/>
    <w:rsid w:val="00934237"/>
    <w:rsid w:val="0093477D"/>
    <w:rsid w:val="009348FA"/>
    <w:rsid w:val="00934D31"/>
    <w:rsid w:val="00934D69"/>
    <w:rsid w:val="00934D6A"/>
    <w:rsid w:val="009354D8"/>
    <w:rsid w:val="00935696"/>
    <w:rsid w:val="0093582E"/>
    <w:rsid w:val="0093587A"/>
    <w:rsid w:val="00935AB0"/>
    <w:rsid w:val="00935FAB"/>
    <w:rsid w:val="009364A8"/>
    <w:rsid w:val="009367B3"/>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3C8"/>
    <w:rsid w:val="0094187B"/>
    <w:rsid w:val="00941926"/>
    <w:rsid w:val="009419EF"/>
    <w:rsid w:val="00941CBD"/>
    <w:rsid w:val="00941D39"/>
    <w:rsid w:val="00942044"/>
    <w:rsid w:val="00942250"/>
    <w:rsid w:val="00942638"/>
    <w:rsid w:val="0094263B"/>
    <w:rsid w:val="00942AD6"/>
    <w:rsid w:val="00942C2A"/>
    <w:rsid w:val="00942E43"/>
    <w:rsid w:val="00942E92"/>
    <w:rsid w:val="00942FE6"/>
    <w:rsid w:val="0094326F"/>
    <w:rsid w:val="009432C9"/>
    <w:rsid w:val="009433AF"/>
    <w:rsid w:val="00943A4F"/>
    <w:rsid w:val="00943A53"/>
    <w:rsid w:val="00944039"/>
    <w:rsid w:val="009441FD"/>
    <w:rsid w:val="0094431E"/>
    <w:rsid w:val="00944692"/>
    <w:rsid w:val="00944887"/>
    <w:rsid w:val="009448C2"/>
    <w:rsid w:val="009449E4"/>
    <w:rsid w:val="009449FC"/>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0887"/>
    <w:rsid w:val="00951292"/>
    <w:rsid w:val="009518D6"/>
    <w:rsid w:val="00951D39"/>
    <w:rsid w:val="00951FA8"/>
    <w:rsid w:val="009520CF"/>
    <w:rsid w:val="00952379"/>
    <w:rsid w:val="0095244A"/>
    <w:rsid w:val="00952559"/>
    <w:rsid w:val="0095268F"/>
    <w:rsid w:val="00952E95"/>
    <w:rsid w:val="00953230"/>
    <w:rsid w:val="009536D2"/>
    <w:rsid w:val="00953963"/>
    <w:rsid w:val="00953973"/>
    <w:rsid w:val="00953D1F"/>
    <w:rsid w:val="00953DD2"/>
    <w:rsid w:val="009544AB"/>
    <w:rsid w:val="009544D8"/>
    <w:rsid w:val="00954A6A"/>
    <w:rsid w:val="00954B6B"/>
    <w:rsid w:val="00954BA2"/>
    <w:rsid w:val="00954E71"/>
    <w:rsid w:val="009554EE"/>
    <w:rsid w:val="009554F5"/>
    <w:rsid w:val="009557D0"/>
    <w:rsid w:val="009558E8"/>
    <w:rsid w:val="009559B6"/>
    <w:rsid w:val="00955AD8"/>
    <w:rsid w:val="00955D15"/>
    <w:rsid w:val="00955F42"/>
    <w:rsid w:val="00956560"/>
    <w:rsid w:val="0095660F"/>
    <w:rsid w:val="0095661B"/>
    <w:rsid w:val="00956A11"/>
    <w:rsid w:val="00956DB9"/>
    <w:rsid w:val="00957086"/>
    <w:rsid w:val="00957321"/>
    <w:rsid w:val="009573DA"/>
    <w:rsid w:val="00957687"/>
    <w:rsid w:val="009577E0"/>
    <w:rsid w:val="009579E6"/>
    <w:rsid w:val="00957A34"/>
    <w:rsid w:val="00957D31"/>
    <w:rsid w:val="00957F37"/>
    <w:rsid w:val="0096028E"/>
    <w:rsid w:val="00960C38"/>
    <w:rsid w:val="009611F2"/>
    <w:rsid w:val="00961671"/>
    <w:rsid w:val="00961810"/>
    <w:rsid w:val="0096207C"/>
    <w:rsid w:val="00962C90"/>
    <w:rsid w:val="00962CB8"/>
    <w:rsid w:val="0096309F"/>
    <w:rsid w:val="00963268"/>
    <w:rsid w:val="00963BD0"/>
    <w:rsid w:val="00963BD6"/>
    <w:rsid w:val="00963C63"/>
    <w:rsid w:val="00963E6A"/>
    <w:rsid w:val="00964053"/>
    <w:rsid w:val="009642CE"/>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4C"/>
    <w:rsid w:val="0097055C"/>
    <w:rsid w:val="00970AC7"/>
    <w:rsid w:val="00970C4B"/>
    <w:rsid w:val="00970C91"/>
    <w:rsid w:val="00970E02"/>
    <w:rsid w:val="00970E24"/>
    <w:rsid w:val="00971666"/>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77F04"/>
    <w:rsid w:val="009804C7"/>
    <w:rsid w:val="0098081E"/>
    <w:rsid w:val="009811EF"/>
    <w:rsid w:val="0098125F"/>
    <w:rsid w:val="00981B9D"/>
    <w:rsid w:val="00981CE9"/>
    <w:rsid w:val="00981F91"/>
    <w:rsid w:val="00982046"/>
    <w:rsid w:val="009821A0"/>
    <w:rsid w:val="00982531"/>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1D"/>
    <w:rsid w:val="00985B8C"/>
    <w:rsid w:val="00986A43"/>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06"/>
    <w:rsid w:val="0099443E"/>
    <w:rsid w:val="009946A3"/>
    <w:rsid w:val="009949B9"/>
    <w:rsid w:val="00994B94"/>
    <w:rsid w:val="00994F6D"/>
    <w:rsid w:val="00994FA9"/>
    <w:rsid w:val="009950E6"/>
    <w:rsid w:val="0099510C"/>
    <w:rsid w:val="00995207"/>
    <w:rsid w:val="00995281"/>
    <w:rsid w:val="009954D5"/>
    <w:rsid w:val="009955BF"/>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159"/>
    <w:rsid w:val="009A158E"/>
    <w:rsid w:val="009A1EE1"/>
    <w:rsid w:val="009A1F7B"/>
    <w:rsid w:val="009A2327"/>
    <w:rsid w:val="009A33EF"/>
    <w:rsid w:val="009A3AAC"/>
    <w:rsid w:val="009A3C03"/>
    <w:rsid w:val="009A3FE3"/>
    <w:rsid w:val="009A40E7"/>
    <w:rsid w:val="009A44AE"/>
    <w:rsid w:val="009A487B"/>
    <w:rsid w:val="009A4D14"/>
    <w:rsid w:val="009A4D4E"/>
    <w:rsid w:val="009A5028"/>
    <w:rsid w:val="009A507A"/>
    <w:rsid w:val="009A53E7"/>
    <w:rsid w:val="009A54BD"/>
    <w:rsid w:val="009A5DB8"/>
    <w:rsid w:val="009A5F2B"/>
    <w:rsid w:val="009A6088"/>
    <w:rsid w:val="009A644E"/>
    <w:rsid w:val="009A64CB"/>
    <w:rsid w:val="009A6682"/>
    <w:rsid w:val="009A6E13"/>
    <w:rsid w:val="009A71E7"/>
    <w:rsid w:val="009A72E3"/>
    <w:rsid w:val="009A75FB"/>
    <w:rsid w:val="009A76A2"/>
    <w:rsid w:val="009A7727"/>
    <w:rsid w:val="009A7818"/>
    <w:rsid w:val="009A7975"/>
    <w:rsid w:val="009A79DC"/>
    <w:rsid w:val="009A7B86"/>
    <w:rsid w:val="009A7BE2"/>
    <w:rsid w:val="009A7C12"/>
    <w:rsid w:val="009A7D7F"/>
    <w:rsid w:val="009B05B0"/>
    <w:rsid w:val="009B05D9"/>
    <w:rsid w:val="009B0683"/>
    <w:rsid w:val="009B0921"/>
    <w:rsid w:val="009B18E4"/>
    <w:rsid w:val="009B1E0C"/>
    <w:rsid w:val="009B1F31"/>
    <w:rsid w:val="009B28DF"/>
    <w:rsid w:val="009B2DB7"/>
    <w:rsid w:val="009B3004"/>
    <w:rsid w:val="009B3643"/>
    <w:rsid w:val="009B38E6"/>
    <w:rsid w:val="009B409D"/>
    <w:rsid w:val="009B4191"/>
    <w:rsid w:val="009B45A4"/>
    <w:rsid w:val="009B45DA"/>
    <w:rsid w:val="009B48A5"/>
    <w:rsid w:val="009B4948"/>
    <w:rsid w:val="009B4D7D"/>
    <w:rsid w:val="009B4E2C"/>
    <w:rsid w:val="009B5507"/>
    <w:rsid w:val="009B5705"/>
    <w:rsid w:val="009B644C"/>
    <w:rsid w:val="009B666E"/>
    <w:rsid w:val="009B66ED"/>
    <w:rsid w:val="009B67C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790"/>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1E2D"/>
    <w:rsid w:val="009D202A"/>
    <w:rsid w:val="009D2208"/>
    <w:rsid w:val="009D22FD"/>
    <w:rsid w:val="009D2398"/>
    <w:rsid w:val="009D2408"/>
    <w:rsid w:val="009D244C"/>
    <w:rsid w:val="009D270D"/>
    <w:rsid w:val="009D2847"/>
    <w:rsid w:val="009D289F"/>
    <w:rsid w:val="009D2900"/>
    <w:rsid w:val="009D2956"/>
    <w:rsid w:val="009D3018"/>
    <w:rsid w:val="009D3081"/>
    <w:rsid w:val="009D352F"/>
    <w:rsid w:val="009D36A8"/>
    <w:rsid w:val="009D36B8"/>
    <w:rsid w:val="009D3A84"/>
    <w:rsid w:val="009D43BD"/>
    <w:rsid w:val="009D4425"/>
    <w:rsid w:val="009D46BD"/>
    <w:rsid w:val="009D4D59"/>
    <w:rsid w:val="009D4FB2"/>
    <w:rsid w:val="009D4FD3"/>
    <w:rsid w:val="009D51BB"/>
    <w:rsid w:val="009D571A"/>
    <w:rsid w:val="009D571B"/>
    <w:rsid w:val="009D6354"/>
    <w:rsid w:val="009D6693"/>
    <w:rsid w:val="009D6C61"/>
    <w:rsid w:val="009D6F55"/>
    <w:rsid w:val="009D7261"/>
    <w:rsid w:val="009D7324"/>
    <w:rsid w:val="009D7804"/>
    <w:rsid w:val="009D7C13"/>
    <w:rsid w:val="009D7EA3"/>
    <w:rsid w:val="009D7F92"/>
    <w:rsid w:val="009E027B"/>
    <w:rsid w:val="009E04F1"/>
    <w:rsid w:val="009E0E8F"/>
    <w:rsid w:val="009E0FCA"/>
    <w:rsid w:val="009E108C"/>
    <w:rsid w:val="009E1184"/>
    <w:rsid w:val="009E126C"/>
    <w:rsid w:val="009E1D8C"/>
    <w:rsid w:val="009E215B"/>
    <w:rsid w:val="009E23FF"/>
    <w:rsid w:val="009E2E00"/>
    <w:rsid w:val="009E2E68"/>
    <w:rsid w:val="009E3672"/>
    <w:rsid w:val="009E377D"/>
    <w:rsid w:val="009E3D24"/>
    <w:rsid w:val="009E3FD3"/>
    <w:rsid w:val="009E418F"/>
    <w:rsid w:val="009E4595"/>
    <w:rsid w:val="009E4639"/>
    <w:rsid w:val="009E4779"/>
    <w:rsid w:val="009E49CD"/>
    <w:rsid w:val="009E4B78"/>
    <w:rsid w:val="009E4D1D"/>
    <w:rsid w:val="009E4F73"/>
    <w:rsid w:val="009E4FD6"/>
    <w:rsid w:val="009E513B"/>
    <w:rsid w:val="009E6060"/>
    <w:rsid w:val="009E6305"/>
    <w:rsid w:val="009E67A7"/>
    <w:rsid w:val="009E6AC8"/>
    <w:rsid w:val="009E6BD5"/>
    <w:rsid w:val="009E7E18"/>
    <w:rsid w:val="009E7E53"/>
    <w:rsid w:val="009F0850"/>
    <w:rsid w:val="009F1598"/>
    <w:rsid w:val="009F15A6"/>
    <w:rsid w:val="009F1627"/>
    <w:rsid w:val="009F1C78"/>
    <w:rsid w:val="009F21A6"/>
    <w:rsid w:val="009F2337"/>
    <w:rsid w:val="009F24CB"/>
    <w:rsid w:val="009F2549"/>
    <w:rsid w:val="009F29CA"/>
    <w:rsid w:val="009F2A42"/>
    <w:rsid w:val="009F2BFC"/>
    <w:rsid w:val="009F2C04"/>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3D"/>
    <w:rsid w:val="009F7745"/>
    <w:rsid w:val="009F7746"/>
    <w:rsid w:val="009F7EA5"/>
    <w:rsid w:val="00A000BF"/>
    <w:rsid w:val="00A0011A"/>
    <w:rsid w:val="00A00346"/>
    <w:rsid w:val="00A00657"/>
    <w:rsid w:val="00A008D6"/>
    <w:rsid w:val="00A00F2A"/>
    <w:rsid w:val="00A0107A"/>
    <w:rsid w:val="00A0118C"/>
    <w:rsid w:val="00A014B3"/>
    <w:rsid w:val="00A01600"/>
    <w:rsid w:val="00A01671"/>
    <w:rsid w:val="00A01C0C"/>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5CC6"/>
    <w:rsid w:val="00A0615A"/>
    <w:rsid w:val="00A06360"/>
    <w:rsid w:val="00A06379"/>
    <w:rsid w:val="00A06AE6"/>
    <w:rsid w:val="00A06C2B"/>
    <w:rsid w:val="00A06C6B"/>
    <w:rsid w:val="00A06E24"/>
    <w:rsid w:val="00A07512"/>
    <w:rsid w:val="00A07626"/>
    <w:rsid w:val="00A077CA"/>
    <w:rsid w:val="00A0799D"/>
    <w:rsid w:val="00A07B85"/>
    <w:rsid w:val="00A07E69"/>
    <w:rsid w:val="00A07F8A"/>
    <w:rsid w:val="00A107B7"/>
    <w:rsid w:val="00A107D3"/>
    <w:rsid w:val="00A11073"/>
    <w:rsid w:val="00A113DC"/>
    <w:rsid w:val="00A11624"/>
    <w:rsid w:val="00A11893"/>
    <w:rsid w:val="00A1195A"/>
    <w:rsid w:val="00A11A26"/>
    <w:rsid w:val="00A11B01"/>
    <w:rsid w:val="00A11B51"/>
    <w:rsid w:val="00A11D8E"/>
    <w:rsid w:val="00A11EA5"/>
    <w:rsid w:val="00A123FC"/>
    <w:rsid w:val="00A129B8"/>
    <w:rsid w:val="00A12CA9"/>
    <w:rsid w:val="00A12D04"/>
    <w:rsid w:val="00A132FE"/>
    <w:rsid w:val="00A134D7"/>
    <w:rsid w:val="00A13613"/>
    <w:rsid w:val="00A13725"/>
    <w:rsid w:val="00A13A5E"/>
    <w:rsid w:val="00A13B3C"/>
    <w:rsid w:val="00A13FFD"/>
    <w:rsid w:val="00A146E6"/>
    <w:rsid w:val="00A14C7C"/>
    <w:rsid w:val="00A14C9F"/>
    <w:rsid w:val="00A1517B"/>
    <w:rsid w:val="00A1530E"/>
    <w:rsid w:val="00A156AE"/>
    <w:rsid w:val="00A1577B"/>
    <w:rsid w:val="00A159F2"/>
    <w:rsid w:val="00A159F9"/>
    <w:rsid w:val="00A15A66"/>
    <w:rsid w:val="00A15D7D"/>
    <w:rsid w:val="00A1601B"/>
    <w:rsid w:val="00A16401"/>
    <w:rsid w:val="00A1661F"/>
    <w:rsid w:val="00A168E0"/>
    <w:rsid w:val="00A16E9B"/>
    <w:rsid w:val="00A17120"/>
    <w:rsid w:val="00A1742D"/>
    <w:rsid w:val="00A1744D"/>
    <w:rsid w:val="00A17510"/>
    <w:rsid w:val="00A17640"/>
    <w:rsid w:val="00A1766E"/>
    <w:rsid w:val="00A17912"/>
    <w:rsid w:val="00A179E0"/>
    <w:rsid w:val="00A17A43"/>
    <w:rsid w:val="00A17BDB"/>
    <w:rsid w:val="00A17D07"/>
    <w:rsid w:val="00A21439"/>
    <w:rsid w:val="00A2156F"/>
    <w:rsid w:val="00A215E7"/>
    <w:rsid w:val="00A21C7B"/>
    <w:rsid w:val="00A21FE8"/>
    <w:rsid w:val="00A22066"/>
    <w:rsid w:val="00A22169"/>
    <w:rsid w:val="00A2223B"/>
    <w:rsid w:val="00A22371"/>
    <w:rsid w:val="00A228E3"/>
    <w:rsid w:val="00A22BE1"/>
    <w:rsid w:val="00A22FEF"/>
    <w:rsid w:val="00A232A7"/>
    <w:rsid w:val="00A23404"/>
    <w:rsid w:val="00A23425"/>
    <w:rsid w:val="00A235A1"/>
    <w:rsid w:val="00A23A9F"/>
    <w:rsid w:val="00A24E1C"/>
    <w:rsid w:val="00A253A0"/>
    <w:rsid w:val="00A255CC"/>
    <w:rsid w:val="00A2570E"/>
    <w:rsid w:val="00A258EF"/>
    <w:rsid w:val="00A25A42"/>
    <w:rsid w:val="00A25F3C"/>
    <w:rsid w:val="00A26288"/>
    <w:rsid w:val="00A262C9"/>
    <w:rsid w:val="00A263EB"/>
    <w:rsid w:val="00A265C3"/>
    <w:rsid w:val="00A26620"/>
    <w:rsid w:val="00A26699"/>
    <w:rsid w:val="00A26A59"/>
    <w:rsid w:val="00A26B17"/>
    <w:rsid w:val="00A271B1"/>
    <w:rsid w:val="00A27307"/>
    <w:rsid w:val="00A27CCC"/>
    <w:rsid w:val="00A30063"/>
    <w:rsid w:val="00A301EE"/>
    <w:rsid w:val="00A30893"/>
    <w:rsid w:val="00A311F0"/>
    <w:rsid w:val="00A31E02"/>
    <w:rsid w:val="00A31EF7"/>
    <w:rsid w:val="00A3208E"/>
    <w:rsid w:val="00A321DD"/>
    <w:rsid w:val="00A3261E"/>
    <w:rsid w:val="00A32806"/>
    <w:rsid w:val="00A32953"/>
    <w:rsid w:val="00A32A5D"/>
    <w:rsid w:val="00A32C33"/>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4E3F"/>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DA1"/>
    <w:rsid w:val="00A40FEA"/>
    <w:rsid w:val="00A42828"/>
    <w:rsid w:val="00A42AAD"/>
    <w:rsid w:val="00A42B14"/>
    <w:rsid w:val="00A42E71"/>
    <w:rsid w:val="00A43035"/>
    <w:rsid w:val="00A43B3B"/>
    <w:rsid w:val="00A440B8"/>
    <w:rsid w:val="00A44830"/>
    <w:rsid w:val="00A44BAF"/>
    <w:rsid w:val="00A44FCD"/>
    <w:rsid w:val="00A44FDB"/>
    <w:rsid w:val="00A455F0"/>
    <w:rsid w:val="00A455F6"/>
    <w:rsid w:val="00A456A6"/>
    <w:rsid w:val="00A4570A"/>
    <w:rsid w:val="00A45C74"/>
    <w:rsid w:val="00A46243"/>
    <w:rsid w:val="00A465D8"/>
    <w:rsid w:val="00A468DB"/>
    <w:rsid w:val="00A470A9"/>
    <w:rsid w:val="00A47D62"/>
    <w:rsid w:val="00A47F11"/>
    <w:rsid w:val="00A47F44"/>
    <w:rsid w:val="00A5011B"/>
    <w:rsid w:val="00A507D1"/>
    <w:rsid w:val="00A50F36"/>
    <w:rsid w:val="00A51025"/>
    <w:rsid w:val="00A51420"/>
    <w:rsid w:val="00A5178C"/>
    <w:rsid w:val="00A51983"/>
    <w:rsid w:val="00A51A2C"/>
    <w:rsid w:val="00A51B19"/>
    <w:rsid w:val="00A51C0B"/>
    <w:rsid w:val="00A51CD1"/>
    <w:rsid w:val="00A52256"/>
    <w:rsid w:val="00A52B2E"/>
    <w:rsid w:val="00A52D3F"/>
    <w:rsid w:val="00A533A8"/>
    <w:rsid w:val="00A5348C"/>
    <w:rsid w:val="00A536CC"/>
    <w:rsid w:val="00A53809"/>
    <w:rsid w:val="00A538B9"/>
    <w:rsid w:val="00A53B66"/>
    <w:rsid w:val="00A53FC6"/>
    <w:rsid w:val="00A53FE9"/>
    <w:rsid w:val="00A542A6"/>
    <w:rsid w:val="00A544C0"/>
    <w:rsid w:val="00A547CA"/>
    <w:rsid w:val="00A54C02"/>
    <w:rsid w:val="00A54C6A"/>
    <w:rsid w:val="00A54EE3"/>
    <w:rsid w:val="00A55175"/>
    <w:rsid w:val="00A551A1"/>
    <w:rsid w:val="00A554F7"/>
    <w:rsid w:val="00A55B45"/>
    <w:rsid w:val="00A55F4B"/>
    <w:rsid w:val="00A55FCA"/>
    <w:rsid w:val="00A56059"/>
    <w:rsid w:val="00A560F1"/>
    <w:rsid w:val="00A56AC7"/>
    <w:rsid w:val="00A56D11"/>
    <w:rsid w:val="00A57138"/>
    <w:rsid w:val="00A571E5"/>
    <w:rsid w:val="00A5722C"/>
    <w:rsid w:val="00A57834"/>
    <w:rsid w:val="00A57953"/>
    <w:rsid w:val="00A57C47"/>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CD2"/>
    <w:rsid w:val="00A67DDF"/>
    <w:rsid w:val="00A7033C"/>
    <w:rsid w:val="00A70348"/>
    <w:rsid w:val="00A7096F"/>
    <w:rsid w:val="00A70CED"/>
    <w:rsid w:val="00A70E9D"/>
    <w:rsid w:val="00A70F61"/>
    <w:rsid w:val="00A7145E"/>
    <w:rsid w:val="00A7163B"/>
    <w:rsid w:val="00A716AC"/>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371"/>
    <w:rsid w:val="00A76771"/>
    <w:rsid w:val="00A76814"/>
    <w:rsid w:val="00A76921"/>
    <w:rsid w:val="00A76955"/>
    <w:rsid w:val="00A76CBF"/>
    <w:rsid w:val="00A7711B"/>
    <w:rsid w:val="00A772EF"/>
    <w:rsid w:val="00A77333"/>
    <w:rsid w:val="00A777A1"/>
    <w:rsid w:val="00A77A7C"/>
    <w:rsid w:val="00A77E54"/>
    <w:rsid w:val="00A77FD5"/>
    <w:rsid w:val="00A80262"/>
    <w:rsid w:val="00A8031D"/>
    <w:rsid w:val="00A804BC"/>
    <w:rsid w:val="00A80702"/>
    <w:rsid w:val="00A80ABA"/>
    <w:rsid w:val="00A80DD8"/>
    <w:rsid w:val="00A80F2A"/>
    <w:rsid w:val="00A812B0"/>
    <w:rsid w:val="00A818C9"/>
    <w:rsid w:val="00A81A90"/>
    <w:rsid w:val="00A81B2F"/>
    <w:rsid w:val="00A81D3B"/>
    <w:rsid w:val="00A824E9"/>
    <w:rsid w:val="00A82706"/>
    <w:rsid w:val="00A827AF"/>
    <w:rsid w:val="00A82D86"/>
    <w:rsid w:val="00A82E6A"/>
    <w:rsid w:val="00A82EBD"/>
    <w:rsid w:val="00A8343F"/>
    <w:rsid w:val="00A83639"/>
    <w:rsid w:val="00A83CAB"/>
    <w:rsid w:val="00A84651"/>
    <w:rsid w:val="00A84C9C"/>
    <w:rsid w:val="00A84FC2"/>
    <w:rsid w:val="00A85221"/>
    <w:rsid w:val="00A85290"/>
    <w:rsid w:val="00A85340"/>
    <w:rsid w:val="00A853BC"/>
    <w:rsid w:val="00A85470"/>
    <w:rsid w:val="00A85890"/>
    <w:rsid w:val="00A8603E"/>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2D16"/>
    <w:rsid w:val="00A9300C"/>
    <w:rsid w:val="00A93170"/>
    <w:rsid w:val="00A934AA"/>
    <w:rsid w:val="00A939F6"/>
    <w:rsid w:val="00A93ACF"/>
    <w:rsid w:val="00A93EC7"/>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17"/>
    <w:rsid w:val="00AA6D33"/>
    <w:rsid w:val="00AA711A"/>
    <w:rsid w:val="00AA7234"/>
    <w:rsid w:val="00AA75E2"/>
    <w:rsid w:val="00AA76CF"/>
    <w:rsid w:val="00AA7926"/>
    <w:rsid w:val="00AA7D1F"/>
    <w:rsid w:val="00AA7E40"/>
    <w:rsid w:val="00AB03DC"/>
    <w:rsid w:val="00AB04B3"/>
    <w:rsid w:val="00AB1FC7"/>
    <w:rsid w:val="00AB1FEA"/>
    <w:rsid w:val="00AB2310"/>
    <w:rsid w:val="00AB2617"/>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021"/>
    <w:rsid w:val="00AB636C"/>
    <w:rsid w:val="00AB63C8"/>
    <w:rsid w:val="00AB65B4"/>
    <w:rsid w:val="00AB6ABE"/>
    <w:rsid w:val="00AB6B37"/>
    <w:rsid w:val="00AB711D"/>
    <w:rsid w:val="00AB7763"/>
    <w:rsid w:val="00AB78AB"/>
    <w:rsid w:val="00AB7944"/>
    <w:rsid w:val="00AB7B13"/>
    <w:rsid w:val="00AB7F9D"/>
    <w:rsid w:val="00AC01B5"/>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5B3"/>
    <w:rsid w:val="00AC2B61"/>
    <w:rsid w:val="00AC2CA4"/>
    <w:rsid w:val="00AC2D47"/>
    <w:rsid w:val="00AC2E9E"/>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1"/>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698"/>
    <w:rsid w:val="00AE0737"/>
    <w:rsid w:val="00AE0E11"/>
    <w:rsid w:val="00AE15C8"/>
    <w:rsid w:val="00AE1814"/>
    <w:rsid w:val="00AE19A5"/>
    <w:rsid w:val="00AE23BA"/>
    <w:rsid w:val="00AE2637"/>
    <w:rsid w:val="00AE28AF"/>
    <w:rsid w:val="00AE32CD"/>
    <w:rsid w:val="00AE3CA7"/>
    <w:rsid w:val="00AE3E20"/>
    <w:rsid w:val="00AE439C"/>
    <w:rsid w:val="00AE4645"/>
    <w:rsid w:val="00AE46D5"/>
    <w:rsid w:val="00AE4C6D"/>
    <w:rsid w:val="00AE501E"/>
    <w:rsid w:val="00AE522C"/>
    <w:rsid w:val="00AE5293"/>
    <w:rsid w:val="00AE5806"/>
    <w:rsid w:val="00AE5B98"/>
    <w:rsid w:val="00AE6162"/>
    <w:rsid w:val="00AE6CEC"/>
    <w:rsid w:val="00AE6EDB"/>
    <w:rsid w:val="00AE6F42"/>
    <w:rsid w:val="00AE7293"/>
    <w:rsid w:val="00AE73CC"/>
    <w:rsid w:val="00AE756D"/>
    <w:rsid w:val="00AE75DB"/>
    <w:rsid w:val="00AE7619"/>
    <w:rsid w:val="00AE7A0B"/>
    <w:rsid w:val="00AE7AD8"/>
    <w:rsid w:val="00AE7FE4"/>
    <w:rsid w:val="00AF0272"/>
    <w:rsid w:val="00AF039E"/>
    <w:rsid w:val="00AF04B8"/>
    <w:rsid w:val="00AF0842"/>
    <w:rsid w:val="00AF09B0"/>
    <w:rsid w:val="00AF09B3"/>
    <w:rsid w:val="00AF0EA6"/>
    <w:rsid w:val="00AF12CC"/>
    <w:rsid w:val="00AF13CF"/>
    <w:rsid w:val="00AF166E"/>
    <w:rsid w:val="00AF1A1C"/>
    <w:rsid w:val="00AF1A33"/>
    <w:rsid w:val="00AF1A8B"/>
    <w:rsid w:val="00AF1DE3"/>
    <w:rsid w:val="00AF1EEB"/>
    <w:rsid w:val="00AF212E"/>
    <w:rsid w:val="00AF2221"/>
    <w:rsid w:val="00AF2248"/>
    <w:rsid w:val="00AF2637"/>
    <w:rsid w:val="00AF265B"/>
    <w:rsid w:val="00AF2909"/>
    <w:rsid w:val="00AF2C15"/>
    <w:rsid w:val="00AF3270"/>
    <w:rsid w:val="00AF3716"/>
    <w:rsid w:val="00AF3C74"/>
    <w:rsid w:val="00AF3CB6"/>
    <w:rsid w:val="00AF3E32"/>
    <w:rsid w:val="00AF3FBB"/>
    <w:rsid w:val="00AF4974"/>
    <w:rsid w:val="00AF4E4E"/>
    <w:rsid w:val="00AF51B4"/>
    <w:rsid w:val="00AF5446"/>
    <w:rsid w:val="00AF54F6"/>
    <w:rsid w:val="00AF59F4"/>
    <w:rsid w:val="00AF6044"/>
    <w:rsid w:val="00AF6056"/>
    <w:rsid w:val="00AF637F"/>
    <w:rsid w:val="00AF638E"/>
    <w:rsid w:val="00AF649E"/>
    <w:rsid w:val="00AF6577"/>
    <w:rsid w:val="00AF68CA"/>
    <w:rsid w:val="00AF6F60"/>
    <w:rsid w:val="00AF7695"/>
    <w:rsid w:val="00AF77ED"/>
    <w:rsid w:val="00AF7895"/>
    <w:rsid w:val="00AF78DF"/>
    <w:rsid w:val="00AF7D0F"/>
    <w:rsid w:val="00AF7D56"/>
    <w:rsid w:val="00AF7F67"/>
    <w:rsid w:val="00B00991"/>
    <w:rsid w:val="00B00B79"/>
    <w:rsid w:val="00B00D76"/>
    <w:rsid w:val="00B01099"/>
    <w:rsid w:val="00B01245"/>
    <w:rsid w:val="00B01F13"/>
    <w:rsid w:val="00B022B8"/>
    <w:rsid w:val="00B024C2"/>
    <w:rsid w:val="00B024EB"/>
    <w:rsid w:val="00B02985"/>
    <w:rsid w:val="00B02B82"/>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32"/>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4F9"/>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5C9"/>
    <w:rsid w:val="00B1473A"/>
    <w:rsid w:val="00B14CAD"/>
    <w:rsid w:val="00B1572E"/>
    <w:rsid w:val="00B15C3B"/>
    <w:rsid w:val="00B16376"/>
    <w:rsid w:val="00B164CC"/>
    <w:rsid w:val="00B1699F"/>
    <w:rsid w:val="00B1727B"/>
    <w:rsid w:val="00B1778D"/>
    <w:rsid w:val="00B17CB7"/>
    <w:rsid w:val="00B204C6"/>
    <w:rsid w:val="00B20626"/>
    <w:rsid w:val="00B21726"/>
    <w:rsid w:val="00B218DC"/>
    <w:rsid w:val="00B21923"/>
    <w:rsid w:val="00B21ED9"/>
    <w:rsid w:val="00B21FEF"/>
    <w:rsid w:val="00B2204E"/>
    <w:rsid w:val="00B22238"/>
    <w:rsid w:val="00B2241E"/>
    <w:rsid w:val="00B2278D"/>
    <w:rsid w:val="00B22902"/>
    <w:rsid w:val="00B22BA6"/>
    <w:rsid w:val="00B22BE8"/>
    <w:rsid w:val="00B22D05"/>
    <w:rsid w:val="00B22D1E"/>
    <w:rsid w:val="00B22F0E"/>
    <w:rsid w:val="00B23020"/>
    <w:rsid w:val="00B230B9"/>
    <w:rsid w:val="00B23592"/>
    <w:rsid w:val="00B23FD8"/>
    <w:rsid w:val="00B24422"/>
    <w:rsid w:val="00B246BA"/>
    <w:rsid w:val="00B2495F"/>
    <w:rsid w:val="00B24FB6"/>
    <w:rsid w:val="00B25158"/>
    <w:rsid w:val="00B25CFB"/>
    <w:rsid w:val="00B2614A"/>
    <w:rsid w:val="00B262D8"/>
    <w:rsid w:val="00B26EC8"/>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B6D"/>
    <w:rsid w:val="00B31C93"/>
    <w:rsid w:val="00B31FDD"/>
    <w:rsid w:val="00B31FE1"/>
    <w:rsid w:val="00B321AE"/>
    <w:rsid w:val="00B323E5"/>
    <w:rsid w:val="00B32B86"/>
    <w:rsid w:val="00B32C28"/>
    <w:rsid w:val="00B32E68"/>
    <w:rsid w:val="00B32E71"/>
    <w:rsid w:val="00B332E9"/>
    <w:rsid w:val="00B333FB"/>
    <w:rsid w:val="00B336E2"/>
    <w:rsid w:val="00B33780"/>
    <w:rsid w:val="00B33C63"/>
    <w:rsid w:val="00B33D19"/>
    <w:rsid w:val="00B33D33"/>
    <w:rsid w:val="00B348E7"/>
    <w:rsid w:val="00B350D8"/>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264"/>
    <w:rsid w:val="00B404BF"/>
    <w:rsid w:val="00B4060E"/>
    <w:rsid w:val="00B407AD"/>
    <w:rsid w:val="00B40C07"/>
    <w:rsid w:val="00B40CBE"/>
    <w:rsid w:val="00B40FE4"/>
    <w:rsid w:val="00B4137C"/>
    <w:rsid w:val="00B418A5"/>
    <w:rsid w:val="00B41DDE"/>
    <w:rsid w:val="00B41E33"/>
    <w:rsid w:val="00B41F98"/>
    <w:rsid w:val="00B420A0"/>
    <w:rsid w:val="00B428EB"/>
    <w:rsid w:val="00B42C9C"/>
    <w:rsid w:val="00B42F78"/>
    <w:rsid w:val="00B43097"/>
    <w:rsid w:val="00B430E6"/>
    <w:rsid w:val="00B43141"/>
    <w:rsid w:val="00B43666"/>
    <w:rsid w:val="00B4384F"/>
    <w:rsid w:val="00B44437"/>
    <w:rsid w:val="00B44575"/>
    <w:rsid w:val="00B44697"/>
    <w:rsid w:val="00B4473A"/>
    <w:rsid w:val="00B44F2F"/>
    <w:rsid w:val="00B45233"/>
    <w:rsid w:val="00B454C1"/>
    <w:rsid w:val="00B465A4"/>
    <w:rsid w:val="00B469E8"/>
    <w:rsid w:val="00B46D84"/>
    <w:rsid w:val="00B47AB9"/>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D4E"/>
    <w:rsid w:val="00B52FF8"/>
    <w:rsid w:val="00B531D5"/>
    <w:rsid w:val="00B5327F"/>
    <w:rsid w:val="00B53B58"/>
    <w:rsid w:val="00B53E52"/>
    <w:rsid w:val="00B54047"/>
    <w:rsid w:val="00B54281"/>
    <w:rsid w:val="00B543F0"/>
    <w:rsid w:val="00B5472F"/>
    <w:rsid w:val="00B54778"/>
    <w:rsid w:val="00B54866"/>
    <w:rsid w:val="00B549C6"/>
    <w:rsid w:val="00B549CD"/>
    <w:rsid w:val="00B54D53"/>
    <w:rsid w:val="00B551FD"/>
    <w:rsid w:val="00B55519"/>
    <w:rsid w:val="00B556D2"/>
    <w:rsid w:val="00B5592D"/>
    <w:rsid w:val="00B5596E"/>
    <w:rsid w:val="00B559A2"/>
    <w:rsid w:val="00B55D0F"/>
    <w:rsid w:val="00B56210"/>
    <w:rsid w:val="00B5646B"/>
    <w:rsid w:val="00B564A2"/>
    <w:rsid w:val="00B5675D"/>
    <w:rsid w:val="00B56784"/>
    <w:rsid w:val="00B56E0C"/>
    <w:rsid w:val="00B57BC7"/>
    <w:rsid w:val="00B57E51"/>
    <w:rsid w:val="00B57EC2"/>
    <w:rsid w:val="00B600D4"/>
    <w:rsid w:val="00B605DB"/>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44F"/>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36F"/>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42F"/>
    <w:rsid w:val="00B835BF"/>
    <w:rsid w:val="00B83B34"/>
    <w:rsid w:val="00B83D9A"/>
    <w:rsid w:val="00B83E8F"/>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5CC"/>
    <w:rsid w:val="00B866C2"/>
    <w:rsid w:val="00B868B9"/>
    <w:rsid w:val="00B86A08"/>
    <w:rsid w:val="00B86D17"/>
    <w:rsid w:val="00B8712D"/>
    <w:rsid w:val="00B87B54"/>
    <w:rsid w:val="00B87B78"/>
    <w:rsid w:val="00B87C9D"/>
    <w:rsid w:val="00B904E3"/>
    <w:rsid w:val="00B9065D"/>
    <w:rsid w:val="00B9087B"/>
    <w:rsid w:val="00B90A30"/>
    <w:rsid w:val="00B90F6E"/>
    <w:rsid w:val="00B9105D"/>
    <w:rsid w:val="00B91159"/>
    <w:rsid w:val="00B911BD"/>
    <w:rsid w:val="00B9180F"/>
    <w:rsid w:val="00B9255A"/>
    <w:rsid w:val="00B926DF"/>
    <w:rsid w:val="00B928F4"/>
    <w:rsid w:val="00B92FD9"/>
    <w:rsid w:val="00B9337E"/>
    <w:rsid w:val="00B9339A"/>
    <w:rsid w:val="00B933DF"/>
    <w:rsid w:val="00B9386E"/>
    <w:rsid w:val="00B93B5C"/>
    <w:rsid w:val="00B93EC1"/>
    <w:rsid w:val="00B944E6"/>
    <w:rsid w:val="00B94C5A"/>
    <w:rsid w:val="00B94F75"/>
    <w:rsid w:val="00B95220"/>
    <w:rsid w:val="00B95670"/>
    <w:rsid w:val="00B95976"/>
    <w:rsid w:val="00B960DF"/>
    <w:rsid w:val="00B960E4"/>
    <w:rsid w:val="00B9615A"/>
    <w:rsid w:val="00B96480"/>
    <w:rsid w:val="00B96760"/>
    <w:rsid w:val="00B96BDB"/>
    <w:rsid w:val="00B96E71"/>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AE0"/>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A"/>
    <w:rsid w:val="00BB080E"/>
    <w:rsid w:val="00BB082C"/>
    <w:rsid w:val="00BB0988"/>
    <w:rsid w:val="00BB136C"/>
    <w:rsid w:val="00BB142F"/>
    <w:rsid w:val="00BB1A23"/>
    <w:rsid w:val="00BB1C2B"/>
    <w:rsid w:val="00BB2024"/>
    <w:rsid w:val="00BB26C0"/>
    <w:rsid w:val="00BB28A0"/>
    <w:rsid w:val="00BB29D8"/>
    <w:rsid w:val="00BB2A48"/>
    <w:rsid w:val="00BB2CBE"/>
    <w:rsid w:val="00BB304E"/>
    <w:rsid w:val="00BB3170"/>
    <w:rsid w:val="00BB334E"/>
    <w:rsid w:val="00BB395F"/>
    <w:rsid w:val="00BB3CD3"/>
    <w:rsid w:val="00BB41C1"/>
    <w:rsid w:val="00BB43D2"/>
    <w:rsid w:val="00BB44D7"/>
    <w:rsid w:val="00BB48C6"/>
    <w:rsid w:val="00BB4EAE"/>
    <w:rsid w:val="00BB5001"/>
    <w:rsid w:val="00BB5128"/>
    <w:rsid w:val="00BB53AB"/>
    <w:rsid w:val="00BB55AC"/>
    <w:rsid w:val="00BB60D9"/>
    <w:rsid w:val="00BB64E7"/>
    <w:rsid w:val="00BB6528"/>
    <w:rsid w:val="00BB6C1B"/>
    <w:rsid w:val="00BB744C"/>
    <w:rsid w:val="00BB78BA"/>
    <w:rsid w:val="00BB78DA"/>
    <w:rsid w:val="00BB7BCE"/>
    <w:rsid w:val="00BC0723"/>
    <w:rsid w:val="00BC098D"/>
    <w:rsid w:val="00BC0D75"/>
    <w:rsid w:val="00BC105F"/>
    <w:rsid w:val="00BC1604"/>
    <w:rsid w:val="00BC161A"/>
    <w:rsid w:val="00BC1953"/>
    <w:rsid w:val="00BC1A9B"/>
    <w:rsid w:val="00BC1B73"/>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6958"/>
    <w:rsid w:val="00BC70C3"/>
    <w:rsid w:val="00BC71AC"/>
    <w:rsid w:val="00BC76EC"/>
    <w:rsid w:val="00BC7718"/>
    <w:rsid w:val="00BC790F"/>
    <w:rsid w:val="00BC7C3C"/>
    <w:rsid w:val="00BD05C1"/>
    <w:rsid w:val="00BD0811"/>
    <w:rsid w:val="00BD0B9E"/>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8FC"/>
    <w:rsid w:val="00BD3D4D"/>
    <w:rsid w:val="00BD40BE"/>
    <w:rsid w:val="00BD4894"/>
    <w:rsid w:val="00BD4B05"/>
    <w:rsid w:val="00BD4DC3"/>
    <w:rsid w:val="00BD4FC4"/>
    <w:rsid w:val="00BD50C9"/>
    <w:rsid w:val="00BD5534"/>
    <w:rsid w:val="00BD5A48"/>
    <w:rsid w:val="00BD5FB7"/>
    <w:rsid w:val="00BD6338"/>
    <w:rsid w:val="00BD63D2"/>
    <w:rsid w:val="00BD661C"/>
    <w:rsid w:val="00BD6AF7"/>
    <w:rsid w:val="00BD71C0"/>
    <w:rsid w:val="00BD73EA"/>
    <w:rsid w:val="00BD74F7"/>
    <w:rsid w:val="00BE00D5"/>
    <w:rsid w:val="00BE016A"/>
    <w:rsid w:val="00BE01AC"/>
    <w:rsid w:val="00BE0470"/>
    <w:rsid w:val="00BE074E"/>
    <w:rsid w:val="00BE08AA"/>
    <w:rsid w:val="00BE0C02"/>
    <w:rsid w:val="00BE0FBB"/>
    <w:rsid w:val="00BE10D6"/>
    <w:rsid w:val="00BE120C"/>
    <w:rsid w:val="00BE1671"/>
    <w:rsid w:val="00BE1867"/>
    <w:rsid w:val="00BE18D3"/>
    <w:rsid w:val="00BE197B"/>
    <w:rsid w:val="00BE1B10"/>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61"/>
    <w:rsid w:val="00BE4D90"/>
    <w:rsid w:val="00BE4F10"/>
    <w:rsid w:val="00BE4FC0"/>
    <w:rsid w:val="00BE5037"/>
    <w:rsid w:val="00BE50CB"/>
    <w:rsid w:val="00BE51A6"/>
    <w:rsid w:val="00BE5565"/>
    <w:rsid w:val="00BE55C0"/>
    <w:rsid w:val="00BE55E8"/>
    <w:rsid w:val="00BE58B9"/>
    <w:rsid w:val="00BE599C"/>
    <w:rsid w:val="00BE5BA4"/>
    <w:rsid w:val="00BE5EF8"/>
    <w:rsid w:val="00BE657A"/>
    <w:rsid w:val="00BE692C"/>
    <w:rsid w:val="00BE7122"/>
    <w:rsid w:val="00BE73D7"/>
    <w:rsid w:val="00BE7479"/>
    <w:rsid w:val="00BE7694"/>
    <w:rsid w:val="00BE7700"/>
    <w:rsid w:val="00BE796E"/>
    <w:rsid w:val="00BF073D"/>
    <w:rsid w:val="00BF0838"/>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27D"/>
    <w:rsid w:val="00BF553C"/>
    <w:rsid w:val="00BF5DE9"/>
    <w:rsid w:val="00BF5FBD"/>
    <w:rsid w:val="00BF5FCA"/>
    <w:rsid w:val="00BF63A8"/>
    <w:rsid w:val="00BF6587"/>
    <w:rsid w:val="00BF69F9"/>
    <w:rsid w:val="00BF7142"/>
    <w:rsid w:val="00BF7606"/>
    <w:rsid w:val="00BF773B"/>
    <w:rsid w:val="00BF78DF"/>
    <w:rsid w:val="00BF7909"/>
    <w:rsid w:val="00BF7AD1"/>
    <w:rsid w:val="00BF7BB6"/>
    <w:rsid w:val="00C00006"/>
    <w:rsid w:val="00C001FB"/>
    <w:rsid w:val="00C00336"/>
    <w:rsid w:val="00C00527"/>
    <w:rsid w:val="00C008FF"/>
    <w:rsid w:val="00C009C9"/>
    <w:rsid w:val="00C00C27"/>
    <w:rsid w:val="00C015E9"/>
    <w:rsid w:val="00C01A4E"/>
    <w:rsid w:val="00C01DD4"/>
    <w:rsid w:val="00C024F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A49"/>
    <w:rsid w:val="00C10D85"/>
    <w:rsid w:val="00C10DA9"/>
    <w:rsid w:val="00C10E94"/>
    <w:rsid w:val="00C1140B"/>
    <w:rsid w:val="00C11771"/>
    <w:rsid w:val="00C12274"/>
    <w:rsid w:val="00C122F9"/>
    <w:rsid w:val="00C126CB"/>
    <w:rsid w:val="00C12988"/>
    <w:rsid w:val="00C12F35"/>
    <w:rsid w:val="00C131B9"/>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17B42"/>
    <w:rsid w:val="00C2011F"/>
    <w:rsid w:val="00C201C1"/>
    <w:rsid w:val="00C20243"/>
    <w:rsid w:val="00C2039A"/>
    <w:rsid w:val="00C20985"/>
    <w:rsid w:val="00C20B4D"/>
    <w:rsid w:val="00C20C12"/>
    <w:rsid w:val="00C20F82"/>
    <w:rsid w:val="00C215CD"/>
    <w:rsid w:val="00C217BF"/>
    <w:rsid w:val="00C21BA4"/>
    <w:rsid w:val="00C21C63"/>
    <w:rsid w:val="00C21ED8"/>
    <w:rsid w:val="00C220B8"/>
    <w:rsid w:val="00C2213D"/>
    <w:rsid w:val="00C221EC"/>
    <w:rsid w:val="00C22467"/>
    <w:rsid w:val="00C227A9"/>
    <w:rsid w:val="00C227CB"/>
    <w:rsid w:val="00C22AE3"/>
    <w:rsid w:val="00C22F0D"/>
    <w:rsid w:val="00C23470"/>
    <w:rsid w:val="00C23944"/>
    <w:rsid w:val="00C23B8E"/>
    <w:rsid w:val="00C2437D"/>
    <w:rsid w:val="00C24843"/>
    <w:rsid w:val="00C2486B"/>
    <w:rsid w:val="00C248CA"/>
    <w:rsid w:val="00C24947"/>
    <w:rsid w:val="00C24CD7"/>
    <w:rsid w:val="00C2512B"/>
    <w:rsid w:val="00C25197"/>
    <w:rsid w:val="00C2542B"/>
    <w:rsid w:val="00C2557F"/>
    <w:rsid w:val="00C257FB"/>
    <w:rsid w:val="00C258B8"/>
    <w:rsid w:val="00C25990"/>
    <w:rsid w:val="00C25B56"/>
    <w:rsid w:val="00C25DDB"/>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3A"/>
    <w:rsid w:val="00C30CF1"/>
    <w:rsid w:val="00C31014"/>
    <w:rsid w:val="00C3103B"/>
    <w:rsid w:val="00C31246"/>
    <w:rsid w:val="00C319CD"/>
    <w:rsid w:val="00C31C27"/>
    <w:rsid w:val="00C31F10"/>
    <w:rsid w:val="00C32070"/>
    <w:rsid w:val="00C321B9"/>
    <w:rsid w:val="00C321CA"/>
    <w:rsid w:val="00C33267"/>
    <w:rsid w:val="00C33430"/>
    <w:rsid w:val="00C33589"/>
    <w:rsid w:val="00C335D9"/>
    <w:rsid w:val="00C33884"/>
    <w:rsid w:val="00C33CF0"/>
    <w:rsid w:val="00C33DAD"/>
    <w:rsid w:val="00C344CB"/>
    <w:rsid w:val="00C3456E"/>
    <w:rsid w:val="00C35574"/>
    <w:rsid w:val="00C355F6"/>
    <w:rsid w:val="00C3562D"/>
    <w:rsid w:val="00C356D8"/>
    <w:rsid w:val="00C3590B"/>
    <w:rsid w:val="00C35981"/>
    <w:rsid w:val="00C35E9F"/>
    <w:rsid w:val="00C36268"/>
    <w:rsid w:val="00C3647C"/>
    <w:rsid w:val="00C365DD"/>
    <w:rsid w:val="00C37711"/>
    <w:rsid w:val="00C400CB"/>
    <w:rsid w:val="00C40165"/>
    <w:rsid w:val="00C4024A"/>
    <w:rsid w:val="00C40897"/>
    <w:rsid w:val="00C40E39"/>
    <w:rsid w:val="00C4114E"/>
    <w:rsid w:val="00C412CC"/>
    <w:rsid w:val="00C415A7"/>
    <w:rsid w:val="00C41D87"/>
    <w:rsid w:val="00C42081"/>
    <w:rsid w:val="00C4218D"/>
    <w:rsid w:val="00C421DF"/>
    <w:rsid w:val="00C42347"/>
    <w:rsid w:val="00C42573"/>
    <w:rsid w:val="00C42674"/>
    <w:rsid w:val="00C42B29"/>
    <w:rsid w:val="00C4309A"/>
    <w:rsid w:val="00C4326A"/>
    <w:rsid w:val="00C432EA"/>
    <w:rsid w:val="00C4358A"/>
    <w:rsid w:val="00C43759"/>
    <w:rsid w:val="00C4396C"/>
    <w:rsid w:val="00C43C92"/>
    <w:rsid w:val="00C4411C"/>
    <w:rsid w:val="00C44147"/>
    <w:rsid w:val="00C443E0"/>
    <w:rsid w:val="00C4442C"/>
    <w:rsid w:val="00C4475F"/>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0F7F"/>
    <w:rsid w:val="00C512FA"/>
    <w:rsid w:val="00C514C3"/>
    <w:rsid w:val="00C51C3C"/>
    <w:rsid w:val="00C51F4D"/>
    <w:rsid w:val="00C52530"/>
    <w:rsid w:val="00C5260C"/>
    <w:rsid w:val="00C52680"/>
    <w:rsid w:val="00C52756"/>
    <w:rsid w:val="00C5293F"/>
    <w:rsid w:val="00C53149"/>
    <w:rsid w:val="00C5315C"/>
    <w:rsid w:val="00C53445"/>
    <w:rsid w:val="00C534AA"/>
    <w:rsid w:val="00C53709"/>
    <w:rsid w:val="00C53CA2"/>
    <w:rsid w:val="00C53E2C"/>
    <w:rsid w:val="00C544F7"/>
    <w:rsid w:val="00C545AB"/>
    <w:rsid w:val="00C546EF"/>
    <w:rsid w:val="00C54EA5"/>
    <w:rsid w:val="00C55149"/>
    <w:rsid w:val="00C55190"/>
    <w:rsid w:val="00C55338"/>
    <w:rsid w:val="00C5570B"/>
    <w:rsid w:val="00C55852"/>
    <w:rsid w:val="00C55B24"/>
    <w:rsid w:val="00C55DB5"/>
    <w:rsid w:val="00C55EE6"/>
    <w:rsid w:val="00C56985"/>
    <w:rsid w:val="00C56A4E"/>
    <w:rsid w:val="00C56BA1"/>
    <w:rsid w:val="00C571D2"/>
    <w:rsid w:val="00C574F3"/>
    <w:rsid w:val="00C5772B"/>
    <w:rsid w:val="00C57956"/>
    <w:rsid w:val="00C5799B"/>
    <w:rsid w:val="00C57E53"/>
    <w:rsid w:val="00C57F39"/>
    <w:rsid w:val="00C60127"/>
    <w:rsid w:val="00C60D0F"/>
    <w:rsid w:val="00C613BB"/>
    <w:rsid w:val="00C6184B"/>
    <w:rsid w:val="00C618C8"/>
    <w:rsid w:val="00C61AED"/>
    <w:rsid w:val="00C61E4F"/>
    <w:rsid w:val="00C61ED3"/>
    <w:rsid w:val="00C61FA2"/>
    <w:rsid w:val="00C6224C"/>
    <w:rsid w:val="00C62507"/>
    <w:rsid w:val="00C62651"/>
    <w:rsid w:val="00C62700"/>
    <w:rsid w:val="00C628A0"/>
    <w:rsid w:val="00C62B6B"/>
    <w:rsid w:val="00C62EEF"/>
    <w:rsid w:val="00C63148"/>
    <w:rsid w:val="00C6325A"/>
    <w:rsid w:val="00C63878"/>
    <w:rsid w:val="00C63B41"/>
    <w:rsid w:val="00C63B6E"/>
    <w:rsid w:val="00C63BF5"/>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590"/>
    <w:rsid w:val="00C67853"/>
    <w:rsid w:val="00C678C0"/>
    <w:rsid w:val="00C67E49"/>
    <w:rsid w:val="00C67F4F"/>
    <w:rsid w:val="00C67FE9"/>
    <w:rsid w:val="00C703FA"/>
    <w:rsid w:val="00C70407"/>
    <w:rsid w:val="00C70C71"/>
    <w:rsid w:val="00C70D61"/>
    <w:rsid w:val="00C714D1"/>
    <w:rsid w:val="00C72227"/>
    <w:rsid w:val="00C723DB"/>
    <w:rsid w:val="00C72466"/>
    <w:rsid w:val="00C724F2"/>
    <w:rsid w:val="00C72B80"/>
    <w:rsid w:val="00C7333D"/>
    <w:rsid w:val="00C73440"/>
    <w:rsid w:val="00C73603"/>
    <w:rsid w:val="00C73974"/>
    <w:rsid w:val="00C73DE1"/>
    <w:rsid w:val="00C73FCD"/>
    <w:rsid w:val="00C74069"/>
    <w:rsid w:val="00C74077"/>
    <w:rsid w:val="00C74264"/>
    <w:rsid w:val="00C748B0"/>
    <w:rsid w:val="00C75C1D"/>
    <w:rsid w:val="00C75C9E"/>
    <w:rsid w:val="00C76571"/>
    <w:rsid w:val="00C769F5"/>
    <w:rsid w:val="00C76BF8"/>
    <w:rsid w:val="00C771BE"/>
    <w:rsid w:val="00C77E97"/>
    <w:rsid w:val="00C77ED0"/>
    <w:rsid w:val="00C80074"/>
    <w:rsid w:val="00C80155"/>
    <w:rsid w:val="00C805CE"/>
    <w:rsid w:val="00C80612"/>
    <w:rsid w:val="00C80852"/>
    <w:rsid w:val="00C80EE2"/>
    <w:rsid w:val="00C8115E"/>
    <w:rsid w:val="00C81239"/>
    <w:rsid w:val="00C81626"/>
    <w:rsid w:val="00C817A7"/>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6EE"/>
    <w:rsid w:val="00C857EE"/>
    <w:rsid w:val="00C85AAD"/>
    <w:rsid w:val="00C85BBD"/>
    <w:rsid w:val="00C85E0B"/>
    <w:rsid w:val="00C870CA"/>
    <w:rsid w:val="00C877F2"/>
    <w:rsid w:val="00C87C90"/>
    <w:rsid w:val="00C90411"/>
    <w:rsid w:val="00C905DA"/>
    <w:rsid w:val="00C9074F"/>
    <w:rsid w:val="00C90A81"/>
    <w:rsid w:val="00C90D8C"/>
    <w:rsid w:val="00C913AA"/>
    <w:rsid w:val="00C9150D"/>
    <w:rsid w:val="00C91587"/>
    <w:rsid w:val="00C91670"/>
    <w:rsid w:val="00C91758"/>
    <w:rsid w:val="00C9195E"/>
    <w:rsid w:val="00C91C9A"/>
    <w:rsid w:val="00C91E40"/>
    <w:rsid w:val="00C91E5B"/>
    <w:rsid w:val="00C920C1"/>
    <w:rsid w:val="00C92206"/>
    <w:rsid w:val="00C9257C"/>
    <w:rsid w:val="00C92A84"/>
    <w:rsid w:val="00C92BDB"/>
    <w:rsid w:val="00C931E0"/>
    <w:rsid w:val="00C93344"/>
    <w:rsid w:val="00C9386B"/>
    <w:rsid w:val="00C943A8"/>
    <w:rsid w:val="00C94E61"/>
    <w:rsid w:val="00C9508A"/>
    <w:rsid w:val="00C955D1"/>
    <w:rsid w:val="00C95915"/>
    <w:rsid w:val="00C95D5B"/>
    <w:rsid w:val="00C95E15"/>
    <w:rsid w:val="00C9616F"/>
    <w:rsid w:val="00C962C0"/>
    <w:rsid w:val="00C96494"/>
    <w:rsid w:val="00C964C6"/>
    <w:rsid w:val="00C964F8"/>
    <w:rsid w:val="00C970EF"/>
    <w:rsid w:val="00C97840"/>
    <w:rsid w:val="00C97C31"/>
    <w:rsid w:val="00C97FE2"/>
    <w:rsid w:val="00CA0313"/>
    <w:rsid w:val="00CA05A2"/>
    <w:rsid w:val="00CA05B3"/>
    <w:rsid w:val="00CA06BB"/>
    <w:rsid w:val="00CA0918"/>
    <w:rsid w:val="00CA0CD1"/>
    <w:rsid w:val="00CA0EA5"/>
    <w:rsid w:val="00CA1170"/>
    <w:rsid w:val="00CA13E0"/>
    <w:rsid w:val="00CA1A50"/>
    <w:rsid w:val="00CA1B8A"/>
    <w:rsid w:val="00CA2127"/>
    <w:rsid w:val="00CA2129"/>
    <w:rsid w:val="00CA2342"/>
    <w:rsid w:val="00CA2425"/>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25F"/>
    <w:rsid w:val="00CA53AA"/>
    <w:rsid w:val="00CA549B"/>
    <w:rsid w:val="00CA5912"/>
    <w:rsid w:val="00CA59A9"/>
    <w:rsid w:val="00CA5A0E"/>
    <w:rsid w:val="00CA5E38"/>
    <w:rsid w:val="00CA625F"/>
    <w:rsid w:val="00CA6394"/>
    <w:rsid w:val="00CA6568"/>
    <w:rsid w:val="00CA6731"/>
    <w:rsid w:val="00CA6BEE"/>
    <w:rsid w:val="00CA6EB9"/>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1E5D"/>
    <w:rsid w:val="00CB2439"/>
    <w:rsid w:val="00CB288C"/>
    <w:rsid w:val="00CB2A6C"/>
    <w:rsid w:val="00CB2C49"/>
    <w:rsid w:val="00CB2DAB"/>
    <w:rsid w:val="00CB2EBB"/>
    <w:rsid w:val="00CB3572"/>
    <w:rsid w:val="00CB40AE"/>
    <w:rsid w:val="00CB4399"/>
    <w:rsid w:val="00CB43A2"/>
    <w:rsid w:val="00CB47F8"/>
    <w:rsid w:val="00CB48F5"/>
    <w:rsid w:val="00CB5133"/>
    <w:rsid w:val="00CB5982"/>
    <w:rsid w:val="00CB5A97"/>
    <w:rsid w:val="00CB5CED"/>
    <w:rsid w:val="00CB5EED"/>
    <w:rsid w:val="00CB5FED"/>
    <w:rsid w:val="00CB64B4"/>
    <w:rsid w:val="00CB6931"/>
    <w:rsid w:val="00CB6BBA"/>
    <w:rsid w:val="00CB6BC7"/>
    <w:rsid w:val="00CB6CF3"/>
    <w:rsid w:val="00CB6D8E"/>
    <w:rsid w:val="00CB6E9D"/>
    <w:rsid w:val="00CB746C"/>
    <w:rsid w:val="00CB7507"/>
    <w:rsid w:val="00CB757D"/>
    <w:rsid w:val="00CB7E82"/>
    <w:rsid w:val="00CC065C"/>
    <w:rsid w:val="00CC16D9"/>
    <w:rsid w:val="00CC1A5A"/>
    <w:rsid w:val="00CC1B7B"/>
    <w:rsid w:val="00CC1C3B"/>
    <w:rsid w:val="00CC1DE7"/>
    <w:rsid w:val="00CC1F25"/>
    <w:rsid w:val="00CC25C9"/>
    <w:rsid w:val="00CC278C"/>
    <w:rsid w:val="00CC286A"/>
    <w:rsid w:val="00CC2CFB"/>
    <w:rsid w:val="00CC2FBD"/>
    <w:rsid w:val="00CC43AC"/>
    <w:rsid w:val="00CC43C9"/>
    <w:rsid w:val="00CC4512"/>
    <w:rsid w:val="00CC47A3"/>
    <w:rsid w:val="00CC49CB"/>
    <w:rsid w:val="00CC4E91"/>
    <w:rsid w:val="00CC51AD"/>
    <w:rsid w:val="00CC53C9"/>
    <w:rsid w:val="00CC56A5"/>
    <w:rsid w:val="00CC571C"/>
    <w:rsid w:val="00CC5829"/>
    <w:rsid w:val="00CC6331"/>
    <w:rsid w:val="00CC6854"/>
    <w:rsid w:val="00CC6CA5"/>
    <w:rsid w:val="00CC6FA7"/>
    <w:rsid w:val="00CC73E4"/>
    <w:rsid w:val="00CC7511"/>
    <w:rsid w:val="00CC76CC"/>
    <w:rsid w:val="00CC7E9A"/>
    <w:rsid w:val="00CD08CC"/>
    <w:rsid w:val="00CD1727"/>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15"/>
    <w:rsid w:val="00CE27CA"/>
    <w:rsid w:val="00CE2D50"/>
    <w:rsid w:val="00CE2F8A"/>
    <w:rsid w:val="00CE34A9"/>
    <w:rsid w:val="00CE3757"/>
    <w:rsid w:val="00CE45F2"/>
    <w:rsid w:val="00CE463D"/>
    <w:rsid w:val="00CE4670"/>
    <w:rsid w:val="00CE46BC"/>
    <w:rsid w:val="00CE4B1D"/>
    <w:rsid w:val="00CE4C2E"/>
    <w:rsid w:val="00CE50B3"/>
    <w:rsid w:val="00CE53AA"/>
    <w:rsid w:val="00CE53F9"/>
    <w:rsid w:val="00CE5405"/>
    <w:rsid w:val="00CE54B3"/>
    <w:rsid w:val="00CE592B"/>
    <w:rsid w:val="00CE5C2B"/>
    <w:rsid w:val="00CE5E12"/>
    <w:rsid w:val="00CE60FB"/>
    <w:rsid w:val="00CE6DAD"/>
    <w:rsid w:val="00CE73CC"/>
    <w:rsid w:val="00CE74A2"/>
    <w:rsid w:val="00CE7EFC"/>
    <w:rsid w:val="00CF00D5"/>
    <w:rsid w:val="00CF02AC"/>
    <w:rsid w:val="00CF02F2"/>
    <w:rsid w:val="00CF043D"/>
    <w:rsid w:val="00CF0878"/>
    <w:rsid w:val="00CF0E5D"/>
    <w:rsid w:val="00CF1139"/>
    <w:rsid w:val="00CF17AD"/>
    <w:rsid w:val="00CF17E6"/>
    <w:rsid w:val="00CF18D3"/>
    <w:rsid w:val="00CF1B55"/>
    <w:rsid w:val="00CF1F16"/>
    <w:rsid w:val="00CF1FA1"/>
    <w:rsid w:val="00CF2D52"/>
    <w:rsid w:val="00CF3104"/>
    <w:rsid w:val="00CF319A"/>
    <w:rsid w:val="00CF3452"/>
    <w:rsid w:val="00CF36D5"/>
    <w:rsid w:val="00CF3748"/>
    <w:rsid w:val="00CF37F4"/>
    <w:rsid w:val="00CF397E"/>
    <w:rsid w:val="00CF39B0"/>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CF77E4"/>
    <w:rsid w:val="00D00449"/>
    <w:rsid w:val="00D007E0"/>
    <w:rsid w:val="00D008CA"/>
    <w:rsid w:val="00D00B83"/>
    <w:rsid w:val="00D00CC7"/>
    <w:rsid w:val="00D00F62"/>
    <w:rsid w:val="00D01095"/>
    <w:rsid w:val="00D01340"/>
    <w:rsid w:val="00D015FD"/>
    <w:rsid w:val="00D01686"/>
    <w:rsid w:val="00D01735"/>
    <w:rsid w:val="00D01960"/>
    <w:rsid w:val="00D02450"/>
    <w:rsid w:val="00D02AB9"/>
    <w:rsid w:val="00D02F43"/>
    <w:rsid w:val="00D03254"/>
    <w:rsid w:val="00D038F1"/>
    <w:rsid w:val="00D0396D"/>
    <w:rsid w:val="00D03A3C"/>
    <w:rsid w:val="00D03A98"/>
    <w:rsid w:val="00D03B1B"/>
    <w:rsid w:val="00D03B64"/>
    <w:rsid w:val="00D03DA7"/>
    <w:rsid w:val="00D03E2E"/>
    <w:rsid w:val="00D03EBA"/>
    <w:rsid w:val="00D04554"/>
    <w:rsid w:val="00D049F5"/>
    <w:rsid w:val="00D04A2B"/>
    <w:rsid w:val="00D04FB6"/>
    <w:rsid w:val="00D05337"/>
    <w:rsid w:val="00D054B6"/>
    <w:rsid w:val="00D055C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71"/>
    <w:rsid w:val="00D146F5"/>
    <w:rsid w:val="00D1493C"/>
    <w:rsid w:val="00D14C30"/>
    <w:rsid w:val="00D14CB5"/>
    <w:rsid w:val="00D14CCD"/>
    <w:rsid w:val="00D14E23"/>
    <w:rsid w:val="00D151B2"/>
    <w:rsid w:val="00D153AC"/>
    <w:rsid w:val="00D1558F"/>
    <w:rsid w:val="00D15A36"/>
    <w:rsid w:val="00D15A3A"/>
    <w:rsid w:val="00D15B40"/>
    <w:rsid w:val="00D166A8"/>
    <w:rsid w:val="00D16820"/>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00AB"/>
    <w:rsid w:val="00D319D2"/>
    <w:rsid w:val="00D31B59"/>
    <w:rsid w:val="00D31BC4"/>
    <w:rsid w:val="00D31F09"/>
    <w:rsid w:val="00D31FCA"/>
    <w:rsid w:val="00D33472"/>
    <w:rsid w:val="00D3359A"/>
    <w:rsid w:val="00D33CC8"/>
    <w:rsid w:val="00D33E30"/>
    <w:rsid w:val="00D340B7"/>
    <w:rsid w:val="00D341DD"/>
    <w:rsid w:val="00D34317"/>
    <w:rsid w:val="00D3444B"/>
    <w:rsid w:val="00D3459A"/>
    <w:rsid w:val="00D34995"/>
    <w:rsid w:val="00D34A32"/>
    <w:rsid w:val="00D34B25"/>
    <w:rsid w:val="00D34B39"/>
    <w:rsid w:val="00D34D33"/>
    <w:rsid w:val="00D34D4F"/>
    <w:rsid w:val="00D3534A"/>
    <w:rsid w:val="00D35627"/>
    <w:rsid w:val="00D35646"/>
    <w:rsid w:val="00D358F9"/>
    <w:rsid w:val="00D35B86"/>
    <w:rsid w:val="00D3639B"/>
    <w:rsid w:val="00D3656A"/>
    <w:rsid w:val="00D369A0"/>
    <w:rsid w:val="00D36E7F"/>
    <w:rsid w:val="00D37310"/>
    <w:rsid w:val="00D37323"/>
    <w:rsid w:val="00D378CB"/>
    <w:rsid w:val="00D37E4C"/>
    <w:rsid w:val="00D40455"/>
    <w:rsid w:val="00D4057B"/>
    <w:rsid w:val="00D40738"/>
    <w:rsid w:val="00D41D04"/>
    <w:rsid w:val="00D41E0B"/>
    <w:rsid w:val="00D41EBC"/>
    <w:rsid w:val="00D42192"/>
    <w:rsid w:val="00D42644"/>
    <w:rsid w:val="00D42CE0"/>
    <w:rsid w:val="00D42E6A"/>
    <w:rsid w:val="00D4322A"/>
    <w:rsid w:val="00D4362A"/>
    <w:rsid w:val="00D43AC0"/>
    <w:rsid w:val="00D43AE6"/>
    <w:rsid w:val="00D43E90"/>
    <w:rsid w:val="00D440C6"/>
    <w:rsid w:val="00D446A0"/>
    <w:rsid w:val="00D4556F"/>
    <w:rsid w:val="00D455C8"/>
    <w:rsid w:val="00D45CA6"/>
    <w:rsid w:val="00D45F42"/>
    <w:rsid w:val="00D45F55"/>
    <w:rsid w:val="00D45F97"/>
    <w:rsid w:val="00D46451"/>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52E"/>
    <w:rsid w:val="00D5091A"/>
    <w:rsid w:val="00D50D82"/>
    <w:rsid w:val="00D51BA3"/>
    <w:rsid w:val="00D51C87"/>
    <w:rsid w:val="00D51E6A"/>
    <w:rsid w:val="00D5217A"/>
    <w:rsid w:val="00D52280"/>
    <w:rsid w:val="00D52346"/>
    <w:rsid w:val="00D5245B"/>
    <w:rsid w:val="00D5261B"/>
    <w:rsid w:val="00D52983"/>
    <w:rsid w:val="00D52A0C"/>
    <w:rsid w:val="00D52AEF"/>
    <w:rsid w:val="00D52B44"/>
    <w:rsid w:val="00D53153"/>
    <w:rsid w:val="00D53357"/>
    <w:rsid w:val="00D53675"/>
    <w:rsid w:val="00D53846"/>
    <w:rsid w:val="00D5397D"/>
    <w:rsid w:val="00D53A78"/>
    <w:rsid w:val="00D53F55"/>
    <w:rsid w:val="00D53FCC"/>
    <w:rsid w:val="00D5408F"/>
    <w:rsid w:val="00D54457"/>
    <w:rsid w:val="00D54638"/>
    <w:rsid w:val="00D54D7D"/>
    <w:rsid w:val="00D54D86"/>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58"/>
    <w:rsid w:val="00D65FA4"/>
    <w:rsid w:val="00D66159"/>
    <w:rsid w:val="00D66162"/>
    <w:rsid w:val="00D664BE"/>
    <w:rsid w:val="00D666B5"/>
    <w:rsid w:val="00D666C3"/>
    <w:rsid w:val="00D669E1"/>
    <w:rsid w:val="00D6776E"/>
    <w:rsid w:val="00D67896"/>
    <w:rsid w:val="00D67F1D"/>
    <w:rsid w:val="00D70149"/>
    <w:rsid w:val="00D70255"/>
    <w:rsid w:val="00D702F1"/>
    <w:rsid w:val="00D7080D"/>
    <w:rsid w:val="00D70935"/>
    <w:rsid w:val="00D70F70"/>
    <w:rsid w:val="00D70FE7"/>
    <w:rsid w:val="00D71408"/>
    <w:rsid w:val="00D717D7"/>
    <w:rsid w:val="00D71E3E"/>
    <w:rsid w:val="00D71E48"/>
    <w:rsid w:val="00D71E51"/>
    <w:rsid w:val="00D7204B"/>
    <w:rsid w:val="00D7264E"/>
    <w:rsid w:val="00D729E0"/>
    <w:rsid w:val="00D72C26"/>
    <w:rsid w:val="00D72F45"/>
    <w:rsid w:val="00D72F8B"/>
    <w:rsid w:val="00D73186"/>
    <w:rsid w:val="00D73259"/>
    <w:rsid w:val="00D73658"/>
    <w:rsid w:val="00D7386D"/>
    <w:rsid w:val="00D73E9A"/>
    <w:rsid w:val="00D740FD"/>
    <w:rsid w:val="00D74276"/>
    <w:rsid w:val="00D744BF"/>
    <w:rsid w:val="00D747BF"/>
    <w:rsid w:val="00D74BCD"/>
    <w:rsid w:val="00D74D20"/>
    <w:rsid w:val="00D74F3E"/>
    <w:rsid w:val="00D754F6"/>
    <w:rsid w:val="00D75520"/>
    <w:rsid w:val="00D76208"/>
    <w:rsid w:val="00D7687F"/>
    <w:rsid w:val="00D76CB2"/>
    <w:rsid w:val="00D76D6D"/>
    <w:rsid w:val="00D76DB0"/>
    <w:rsid w:val="00D773BC"/>
    <w:rsid w:val="00D773FF"/>
    <w:rsid w:val="00D8012C"/>
    <w:rsid w:val="00D802D3"/>
    <w:rsid w:val="00D804E7"/>
    <w:rsid w:val="00D80753"/>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87E26"/>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D9B"/>
    <w:rsid w:val="00D94E5F"/>
    <w:rsid w:val="00D951CD"/>
    <w:rsid w:val="00D95E1C"/>
    <w:rsid w:val="00D95F18"/>
    <w:rsid w:val="00D96286"/>
    <w:rsid w:val="00D962F4"/>
    <w:rsid w:val="00D9670F"/>
    <w:rsid w:val="00D968E2"/>
    <w:rsid w:val="00D96AEC"/>
    <w:rsid w:val="00D96B5F"/>
    <w:rsid w:val="00D972A2"/>
    <w:rsid w:val="00D97530"/>
    <w:rsid w:val="00D97862"/>
    <w:rsid w:val="00D97918"/>
    <w:rsid w:val="00D97A37"/>
    <w:rsid w:val="00D97ACE"/>
    <w:rsid w:val="00D97BFC"/>
    <w:rsid w:val="00D97F9E"/>
    <w:rsid w:val="00DA0398"/>
    <w:rsid w:val="00DA0437"/>
    <w:rsid w:val="00DA0EDB"/>
    <w:rsid w:val="00DA101B"/>
    <w:rsid w:val="00DA121A"/>
    <w:rsid w:val="00DA1C89"/>
    <w:rsid w:val="00DA2065"/>
    <w:rsid w:val="00DA2120"/>
    <w:rsid w:val="00DA2585"/>
    <w:rsid w:val="00DA2881"/>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6BD"/>
    <w:rsid w:val="00DB0976"/>
    <w:rsid w:val="00DB0ACE"/>
    <w:rsid w:val="00DB0C5C"/>
    <w:rsid w:val="00DB0DE7"/>
    <w:rsid w:val="00DB10A5"/>
    <w:rsid w:val="00DB14BF"/>
    <w:rsid w:val="00DB1535"/>
    <w:rsid w:val="00DB1941"/>
    <w:rsid w:val="00DB1B15"/>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6EA"/>
    <w:rsid w:val="00DB4B00"/>
    <w:rsid w:val="00DB4B05"/>
    <w:rsid w:val="00DB503F"/>
    <w:rsid w:val="00DB51AB"/>
    <w:rsid w:val="00DB5424"/>
    <w:rsid w:val="00DB5526"/>
    <w:rsid w:val="00DB596E"/>
    <w:rsid w:val="00DB5A53"/>
    <w:rsid w:val="00DB5C2C"/>
    <w:rsid w:val="00DB5F90"/>
    <w:rsid w:val="00DB6015"/>
    <w:rsid w:val="00DB64C5"/>
    <w:rsid w:val="00DB6CC0"/>
    <w:rsid w:val="00DB6DC6"/>
    <w:rsid w:val="00DB71BA"/>
    <w:rsid w:val="00DB7573"/>
    <w:rsid w:val="00DB7965"/>
    <w:rsid w:val="00DB7DFB"/>
    <w:rsid w:val="00DC0444"/>
    <w:rsid w:val="00DC0650"/>
    <w:rsid w:val="00DC092B"/>
    <w:rsid w:val="00DC11BB"/>
    <w:rsid w:val="00DC13D1"/>
    <w:rsid w:val="00DC14C1"/>
    <w:rsid w:val="00DC15CB"/>
    <w:rsid w:val="00DC16CA"/>
    <w:rsid w:val="00DC1757"/>
    <w:rsid w:val="00DC1B2B"/>
    <w:rsid w:val="00DC2418"/>
    <w:rsid w:val="00DC25F0"/>
    <w:rsid w:val="00DC2C61"/>
    <w:rsid w:val="00DC2D2B"/>
    <w:rsid w:val="00DC3559"/>
    <w:rsid w:val="00DC3C70"/>
    <w:rsid w:val="00DC3CE1"/>
    <w:rsid w:val="00DC41A6"/>
    <w:rsid w:val="00DC435A"/>
    <w:rsid w:val="00DC4B56"/>
    <w:rsid w:val="00DC4CBC"/>
    <w:rsid w:val="00DC4DC4"/>
    <w:rsid w:val="00DC4DE1"/>
    <w:rsid w:val="00DC4EF2"/>
    <w:rsid w:val="00DC4FA7"/>
    <w:rsid w:val="00DC5233"/>
    <w:rsid w:val="00DC53D5"/>
    <w:rsid w:val="00DC58D6"/>
    <w:rsid w:val="00DC5A8D"/>
    <w:rsid w:val="00DC626C"/>
    <w:rsid w:val="00DC62D9"/>
    <w:rsid w:val="00DC6431"/>
    <w:rsid w:val="00DC66F1"/>
    <w:rsid w:val="00DC67FB"/>
    <w:rsid w:val="00DC6B95"/>
    <w:rsid w:val="00DC6BC3"/>
    <w:rsid w:val="00DC6C69"/>
    <w:rsid w:val="00DC6DB2"/>
    <w:rsid w:val="00DC7281"/>
    <w:rsid w:val="00DC733A"/>
    <w:rsid w:val="00DC74C7"/>
    <w:rsid w:val="00DC7B6A"/>
    <w:rsid w:val="00DC7FBE"/>
    <w:rsid w:val="00DD05F3"/>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198"/>
    <w:rsid w:val="00DD4323"/>
    <w:rsid w:val="00DD46B2"/>
    <w:rsid w:val="00DD4898"/>
    <w:rsid w:val="00DD4991"/>
    <w:rsid w:val="00DD49F6"/>
    <w:rsid w:val="00DD4E43"/>
    <w:rsid w:val="00DD515A"/>
    <w:rsid w:val="00DD51DE"/>
    <w:rsid w:val="00DD59F7"/>
    <w:rsid w:val="00DD5A4D"/>
    <w:rsid w:val="00DD656B"/>
    <w:rsid w:val="00DD6810"/>
    <w:rsid w:val="00DD68CF"/>
    <w:rsid w:val="00DD695D"/>
    <w:rsid w:val="00DD6A2B"/>
    <w:rsid w:val="00DD6DDF"/>
    <w:rsid w:val="00DD77BF"/>
    <w:rsid w:val="00DD79E1"/>
    <w:rsid w:val="00DD7D29"/>
    <w:rsid w:val="00DE0244"/>
    <w:rsid w:val="00DE0CB4"/>
    <w:rsid w:val="00DE0E30"/>
    <w:rsid w:val="00DE1A68"/>
    <w:rsid w:val="00DE1C94"/>
    <w:rsid w:val="00DE1E2C"/>
    <w:rsid w:val="00DE20C3"/>
    <w:rsid w:val="00DE22D4"/>
    <w:rsid w:val="00DE2341"/>
    <w:rsid w:val="00DE2348"/>
    <w:rsid w:val="00DE2BF6"/>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366"/>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5EC5"/>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82F"/>
    <w:rsid w:val="00E01B20"/>
    <w:rsid w:val="00E01BFD"/>
    <w:rsid w:val="00E026F1"/>
    <w:rsid w:val="00E02AA8"/>
    <w:rsid w:val="00E02B2F"/>
    <w:rsid w:val="00E02C44"/>
    <w:rsid w:val="00E02EA2"/>
    <w:rsid w:val="00E0320A"/>
    <w:rsid w:val="00E033B8"/>
    <w:rsid w:val="00E0378E"/>
    <w:rsid w:val="00E03EAB"/>
    <w:rsid w:val="00E04011"/>
    <w:rsid w:val="00E04078"/>
    <w:rsid w:val="00E04A7C"/>
    <w:rsid w:val="00E04A8A"/>
    <w:rsid w:val="00E0505B"/>
    <w:rsid w:val="00E05DC6"/>
    <w:rsid w:val="00E06074"/>
    <w:rsid w:val="00E062DC"/>
    <w:rsid w:val="00E063C0"/>
    <w:rsid w:val="00E063D1"/>
    <w:rsid w:val="00E0642D"/>
    <w:rsid w:val="00E064CD"/>
    <w:rsid w:val="00E068D2"/>
    <w:rsid w:val="00E06AC2"/>
    <w:rsid w:val="00E070B2"/>
    <w:rsid w:val="00E071FB"/>
    <w:rsid w:val="00E07B18"/>
    <w:rsid w:val="00E07DE0"/>
    <w:rsid w:val="00E10E72"/>
    <w:rsid w:val="00E111DE"/>
    <w:rsid w:val="00E112CB"/>
    <w:rsid w:val="00E118E3"/>
    <w:rsid w:val="00E11A22"/>
    <w:rsid w:val="00E12086"/>
    <w:rsid w:val="00E12311"/>
    <w:rsid w:val="00E1233A"/>
    <w:rsid w:val="00E1266E"/>
    <w:rsid w:val="00E1275C"/>
    <w:rsid w:val="00E129E6"/>
    <w:rsid w:val="00E12B84"/>
    <w:rsid w:val="00E1303A"/>
    <w:rsid w:val="00E134D0"/>
    <w:rsid w:val="00E13943"/>
    <w:rsid w:val="00E139DA"/>
    <w:rsid w:val="00E13CED"/>
    <w:rsid w:val="00E13EE5"/>
    <w:rsid w:val="00E13F1F"/>
    <w:rsid w:val="00E13F2B"/>
    <w:rsid w:val="00E13FAB"/>
    <w:rsid w:val="00E13FF5"/>
    <w:rsid w:val="00E142DE"/>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B39"/>
    <w:rsid w:val="00E17CBF"/>
    <w:rsid w:val="00E17DB3"/>
    <w:rsid w:val="00E17FC8"/>
    <w:rsid w:val="00E20686"/>
    <w:rsid w:val="00E20732"/>
    <w:rsid w:val="00E208B3"/>
    <w:rsid w:val="00E20948"/>
    <w:rsid w:val="00E20F60"/>
    <w:rsid w:val="00E2146F"/>
    <w:rsid w:val="00E21806"/>
    <w:rsid w:val="00E21892"/>
    <w:rsid w:val="00E21C46"/>
    <w:rsid w:val="00E2207C"/>
    <w:rsid w:val="00E2228C"/>
    <w:rsid w:val="00E2269A"/>
    <w:rsid w:val="00E226D1"/>
    <w:rsid w:val="00E229B9"/>
    <w:rsid w:val="00E22A51"/>
    <w:rsid w:val="00E23007"/>
    <w:rsid w:val="00E230D2"/>
    <w:rsid w:val="00E23247"/>
    <w:rsid w:val="00E23A91"/>
    <w:rsid w:val="00E23F81"/>
    <w:rsid w:val="00E24391"/>
    <w:rsid w:val="00E2473C"/>
    <w:rsid w:val="00E24779"/>
    <w:rsid w:val="00E2497D"/>
    <w:rsid w:val="00E249BA"/>
    <w:rsid w:val="00E252C8"/>
    <w:rsid w:val="00E25387"/>
    <w:rsid w:val="00E25F90"/>
    <w:rsid w:val="00E26225"/>
    <w:rsid w:val="00E26480"/>
    <w:rsid w:val="00E264AC"/>
    <w:rsid w:val="00E2660E"/>
    <w:rsid w:val="00E26885"/>
    <w:rsid w:val="00E26B25"/>
    <w:rsid w:val="00E26F6F"/>
    <w:rsid w:val="00E270D0"/>
    <w:rsid w:val="00E271E1"/>
    <w:rsid w:val="00E27651"/>
    <w:rsid w:val="00E27C1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5A5"/>
    <w:rsid w:val="00E34809"/>
    <w:rsid w:val="00E34E1C"/>
    <w:rsid w:val="00E34FF6"/>
    <w:rsid w:val="00E35617"/>
    <w:rsid w:val="00E357D1"/>
    <w:rsid w:val="00E35807"/>
    <w:rsid w:val="00E35A70"/>
    <w:rsid w:val="00E35E76"/>
    <w:rsid w:val="00E35EA4"/>
    <w:rsid w:val="00E35EDC"/>
    <w:rsid w:val="00E36045"/>
    <w:rsid w:val="00E3638D"/>
    <w:rsid w:val="00E36533"/>
    <w:rsid w:val="00E36BC2"/>
    <w:rsid w:val="00E36CAE"/>
    <w:rsid w:val="00E36F52"/>
    <w:rsid w:val="00E36F85"/>
    <w:rsid w:val="00E3722A"/>
    <w:rsid w:val="00E3750D"/>
    <w:rsid w:val="00E377A3"/>
    <w:rsid w:val="00E37934"/>
    <w:rsid w:val="00E402A4"/>
    <w:rsid w:val="00E4078D"/>
    <w:rsid w:val="00E40857"/>
    <w:rsid w:val="00E40DED"/>
    <w:rsid w:val="00E41019"/>
    <w:rsid w:val="00E41078"/>
    <w:rsid w:val="00E41184"/>
    <w:rsid w:val="00E41395"/>
    <w:rsid w:val="00E419A8"/>
    <w:rsid w:val="00E41AE6"/>
    <w:rsid w:val="00E41CE1"/>
    <w:rsid w:val="00E41DF3"/>
    <w:rsid w:val="00E4276F"/>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5EB"/>
    <w:rsid w:val="00E47DC1"/>
    <w:rsid w:val="00E5018F"/>
    <w:rsid w:val="00E503AB"/>
    <w:rsid w:val="00E50634"/>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533"/>
    <w:rsid w:val="00E549CE"/>
    <w:rsid w:val="00E55322"/>
    <w:rsid w:val="00E5539A"/>
    <w:rsid w:val="00E55473"/>
    <w:rsid w:val="00E55A6D"/>
    <w:rsid w:val="00E55B05"/>
    <w:rsid w:val="00E55C33"/>
    <w:rsid w:val="00E55E2C"/>
    <w:rsid w:val="00E55EB5"/>
    <w:rsid w:val="00E55F45"/>
    <w:rsid w:val="00E560C4"/>
    <w:rsid w:val="00E560E7"/>
    <w:rsid w:val="00E56215"/>
    <w:rsid w:val="00E566DF"/>
    <w:rsid w:val="00E56878"/>
    <w:rsid w:val="00E5688F"/>
    <w:rsid w:val="00E56EA2"/>
    <w:rsid w:val="00E56F70"/>
    <w:rsid w:val="00E57491"/>
    <w:rsid w:val="00E57824"/>
    <w:rsid w:val="00E5795C"/>
    <w:rsid w:val="00E57BBC"/>
    <w:rsid w:val="00E57C5A"/>
    <w:rsid w:val="00E57D39"/>
    <w:rsid w:val="00E60190"/>
    <w:rsid w:val="00E602E8"/>
    <w:rsid w:val="00E60663"/>
    <w:rsid w:val="00E608D1"/>
    <w:rsid w:val="00E60CB3"/>
    <w:rsid w:val="00E60CDF"/>
    <w:rsid w:val="00E60D42"/>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54F"/>
    <w:rsid w:val="00E64AD5"/>
    <w:rsid w:val="00E64BF9"/>
    <w:rsid w:val="00E64DA1"/>
    <w:rsid w:val="00E64FB6"/>
    <w:rsid w:val="00E6510A"/>
    <w:rsid w:val="00E6562E"/>
    <w:rsid w:val="00E657CA"/>
    <w:rsid w:val="00E65B0D"/>
    <w:rsid w:val="00E65BFA"/>
    <w:rsid w:val="00E65C78"/>
    <w:rsid w:val="00E6601B"/>
    <w:rsid w:val="00E660A3"/>
    <w:rsid w:val="00E665A7"/>
    <w:rsid w:val="00E66601"/>
    <w:rsid w:val="00E666A1"/>
    <w:rsid w:val="00E66B01"/>
    <w:rsid w:val="00E66CC9"/>
    <w:rsid w:val="00E66FA1"/>
    <w:rsid w:val="00E67535"/>
    <w:rsid w:val="00E676FE"/>
    <w:rsid w:val="00E67CB4"/>
    <w:rsid w:val="00E701DD"/>
    <w:rsid w:val="00E705BD"/>
    <w:rsid w:val="00E708F6"/>
    <w:rsid w:val="00E70B06"/>
    <w:rsid w:val="00E70B81"/>
    <w:rsid w:val="00E71038"/>
    <w:rsid w:val="00E71AE9"/>
    <w:rsid w:val="00E71D3E"/>
    <w:rsid w:val="00E71DBF"/>
    <w:rsid w:val="00E72261"/>
    <w:rsid w:val="00E72706"/>
    <w:rsid w:val="00E72B62"/>
    <w:rsid w:val="00E72E22"/>
    <w:rsid w:val="00E73850"/>
    <w:rsid w:val="00E73881"/>
    <w:rsid w:val="00E73ACA"/>
    <w:rsid w:val="00E73F74"/>
    <w:rsid w:val="00E73F95"/>
    <w:rsid w:val="00E7404B"/>
    <w:rsid w:val="00E74564"/>
    <w:rsid w:val="00E745D8"/>
    <w:rsid w:val="00E746B7"/>
    <w:rsid w:val="00E746F2"/>
    <w:rsid w:val="00E75091"/>
    <w:rsid w:val="00E75402"/>
    <w:rsid w:val="00E75552"/>
    <w:rsid w:val="00E75A3B"/>
    <w:rsid w:val="00E75BD4"/>
    <w:rsid w:val="00E75BEF"/>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2E5"/>
    <w:rsid w:val="00E81304"/>
    <w:rsid w:val="00E8146C"/>
    <w:rsid w:val="00E81E49"/>
    <w:rsid w:val="00E81E9F"/>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44C"/>
    <w:rsid w:val="00E87603"/>
    <w:rsid w:val="00E87CD8"/>
    <w:rsid w:val="00E90153"/>
    <w:rsid w:val="00E901BA"/>
    <w:rsid w:val="00E90ABC"/>
    <w:rsid w:val="00E91183"/>
    <w:rsid w:val="00E91784"/>
    <w:rsid w:val="00E91B9B"/>
    <w:rsid w:val="00E91C8C"/>
    <w:rsid w:val="00E91DBB"/>
    <w:rsid w:val="00E9229A"/>
    <w:rsid w:val="00E924CD"/>
    <w:rsid w:val="00E92E4A"/>
    <w:rsid w:val="00E92F0C"/>
    <w:rsid w:val="00E930B3"/>
    <w:rsid w:val="00E9324B"/>
    <w:rsid w:val="00E9368F"/>
    <w:rsid w:val="00E9391D"/>
    <w:rsid w:val="00E93E39"/>
    <w:rsid w:val="00E94093"/>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F04"/>
    <w:rsid w:val="00E96FFD"/>
    <w:rsid w:val="00E973DA"/>
    <w:rsid w:val="00E97476"/>
    <w:rsid w:val="00E977F4"/>
    <w:rsid w:val="00E97A8C"/>
    <w:rsid w:val="00E97BB1"/>
    <w:rsid w:val="00E97F53"/>
    <w:rsid w:val="00EA02F4"/>
    <w:rsid w:val="00EA0306"/>
    <w:rsid w:val="00EA048C"/>
    <w:rsid w:val="00EA1249"/>
    <w:rsid w:val="00EA15C0"/>
    <w:rsid w:val="00EA2032"/>
    <w:rsid w:val="00EA2273"/>
    <w:rsid w:val="00EA232A"/>
    <w:rsid w:val="00EA2C9C"/>
    <w:rsid w:val="00EA309D"/>
    <w:rsid w:val="00EA331E"/>
    <w:rsid w:val="00EA358F"/>
    <w:rsid w:val="00EA35C3"/>
    <w:rsid w:val="00EA3FDB"/>
    <w:rsid w:val="00EA4250"/>
    <w:rsid w:val="00EA42CB"/>
    <w:rsid w:val="00EA4464"/>
    <w:rsid w:val="00EA44EC"/>
    <w:rsid w:val="00EA4579"/>
    <w:rsid w:val="00EA4E3D"/>
    <w:rsid w:val="00EA589A"/>
    <w:rsid w:val="00EA58A4"/>
    <w:rsid w:val="00EA5F96"/>
    <w:rsid w:val="00EA602D"/>
    <w:rsid w:val="00EA60E0"/>
    <w:rsid w:val="00EA643D"/>
    <w:rsid w:val="00EA6AF1"/>
    <w:rsid w:val="00EA6AF5"/>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3DE"/>
    <w:rsid w:val="00EB0696"/>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88F"/>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8A4"/>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B50"/>
    <w:rsid w:val="00EC5C4F"/>
    <w:rsid w:val="00EC616A"/>
    <w:rsid w:val="00EC62EB"/>
    <w:rsid w:val="00EC6B16"/>
    <w:rsid w:val="00EC6ED1"/>
    <w:rsid w:val="00EC718D"/>
    <w:rsid w:val="00EC71CF"/>
    <w:rsid w:val="00EC74C9"/>
    <w:rsid w:val="00EC7622"/>
    <w:rsid w:val="00EC7A16"/>
    <w:rsid w:val="00EC7A41"/>
    <w:rsid w:val="00EC7A4B"/>
    <w:rsid w:val="00EC7ED1"/>
    <w:rsid w:val="00ED0247"/>
    <w:rsid w:val="00ED036A"/>
    <w:rsid w:val="00ED040E"/>
    <w:rsid w:val="00ED0A25"/>
    <w:rsid w:val="00ED0ED0"/>
    <w:rsid w:val="00ED13B5"/>
    <w:rsid w:val="00ED1556"/>
    <w:rsid w:val="00ED239D"/>
    <w:rsid w:val="00ED24BF"/>
    <w:rsid w:val="00ED2CE4"/>
    <w:rsid w:val="00ED2E10"/>
    <w:rsid w:val="00ED3833"/>
    <w:rsid w:val="00ED3860"/>
    <w:rsid w:val="00ED40FA"/>
    <w:rsid w:val="00ED4607"/>
    <w:rsid w:val="00ED4BAE"/>
    <w:rsid w:val="00ED5002"/>
    <w:rsid w:val="00ED5075"/>
    <w:rsid w:val="00ED5116"/>
    <w:rsid w:val="00ED51FD"/>
    <w:rsid w:val="00ED54D9"/>
    <w:rsid w:val="00ED5981"/>
    <w:rsid w:val="00ED614F"/>
    <w:rsid w:val="00ED6462"/>
    <w:rsid w:val="00ED6474"/>
    <w:rsid w:val="00ED68DB"/>
    <w:rsid w:val="00ED6B03"/>
    <w:rsid w:val="00ED6D25"/>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1978"/>
    <w:rsid w:val="00EF2150"/>
    <w:rsid w:val="00EF21F0"/>
    <w:rsid w:val="00EF22A7"/>
    <w:rsid w:val="00EF2AEA"/>
    <w:rsid w:val="00EF2C72"/>
    <w:rsid w:val="00EF34EB"/>
    <w:rsid w:val="00EF37FA"/>
    <w:rsid w:val="00EF3BDB"/>
    <w:rsid w:val="00EF412E"/>
    <w:rsid w:val="00EF449B"/>
    <w:rsid w:val="00EF4522"/>
    <w:rsid w:val="00EF45E5"/>
    <w:rsid w:val="00EF4AAB"/>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87B"/>
    <w:rsid w:val="00F02A50"/>
    <w:rsid w:val="00F02B1B"/>
    <w:rsid w:val="00F02DB4"/>
    <w:rsid w:val="00F03221"/>
    <w:rsid w:val="00F032FB"/>
    <w:rsid w:val="00F034B9"/>
    <w:rsid w:val="00F034F5"/>
    <w:rsid w:val="00F0354B"/>
    <w:rsid w:val="00F0368E"/>
    <w:rsid w:val="00F0378A"/>
    <w:rsid w:val="00F03955"/>
    <w:rsid w:val="00F03B68"/>
    <w:rsid w:val="00F044C9"/>
    <w:rsid w:val="00F04AEA"/>
    <w:rsid w:val="00F052FE"/>
    <w:rsid w:val="00F05D8B"/>
    <w:rsid w:val="00F06008"/>
    <w:rsid w:val="00F0645D"/>
    <w:rsid w:val="00F065B9"/>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3A75"/>
    <w:rsid w:val="00F149FA"/>
    <w:rsid w:val="00F150D7"/>
    <w:rsid w:val="00F15879"/>
    <w:rsid w:val="00F15AAE"/>
    <w:rsid w:val="00F160C0"/>
    <w:rsid w:val="00F162AC"/>
    <w:rsid w:val="00F16447"/>
    <w:rsid w:val="00F16978"/>
    <w:rsid w:val="00F16B1C"/>
    <w:rsid w:val="00F16CCF"/>
    <w:rsid w:val="00F17C76"/>
    <w:rsid w:val="00F2045C"/>
    <w:rsid w:val="00F206CC"/>
    <w:rsid w:val="00F20740"/>
    <w:rsid w:val="00F20868"/>
    <w:rsid w:val="00F21054"/>
    <w:rsid w:val="00F2125B"/>
    <w:rsid w:val="00F21302"/>
    <w:rsid w:val="00F21599"/>
    <w:rsid w:val="00F217D1"/>
    <w:rsid w:val="00F218CD"/>
    <w:rsid w:val="00F21CC9"/>
    <w:rsid w:val="00F22146"/>
    <w:rsid w:val="00F22159"/>
    <w:rsid w:val="00F223C9"/>
    <w:rsid w:val="00F223E6"/>
    <w:rsid w:val="00F227A7"/>
    <w:rsid w:val="00F22C03"/>
    <w:rsid w:val="00F23951"/>
    <w:rsid w:val="00F2403A"/>
    <w:rsid w:val="00F241BA"/>
    <w:rsid w:val="00F243F9"/>
    <w:rsid w:val="00F2446E"/>
    <w:rsid w:val="00F24841"/>
    <w:rsid w:val="00F24FCB"/>
    <w:rsid w:val="00F25322"/>
    <w:rsid w:val="00F25AC9"/>
    <w:rsid w:val="00F2606E"/>
    <w:rsid w:val="00F2610E"/>
    <w:rsid w:val="00F262DB"/>
    <w:rsid w:val="00F26883"/>
    <w:rsid w:val="00F26BC2"/>
    <w:rsid w:val="00F26EA4"/>
    <w:rsid w:val="00F2736C"/>
    <w:rsid w:val="00F27503"/>
    <w:rsid w:val="00F275CA"/>
    <w:rsid w:val="00F27A04"/>
    <w:rsid w:val="00F27C92"/>
    <w:rsid w:val="00F30707"/>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2C8"/>
    <w:rsid w:val="00F36767"/>
    <w:rsid w:val="00F368EB"/>
    <w:rsid w:val="00F36BDF"/>
    <w:rsid w:val="00F36C03"/>
    <w:rsid w:val="00F36CAD"/>
    <w:rsid w:val="00F36E24"/>
    <w:rsid w:val="00F36F9D"/>
    <w:rsid w:val="00F37206"/>
    <w:rsid w:val="00F37614"/>
    <w:rsid w:val="00F377B6"/>
    <w:rsid w:val="00F37A95"/>
    <w:rsid w:val="00F37D35"/>
    <w:rsid w:val="00F37D45"/>
    <w:rsid w:val="00F37DA2"/>
    <w:rsid w:val="00F4038E"/>
    <w:rsid w:val="00F4067B"/>
    <w:rsid w:val="00F40722"/>
    <w:rsid w:val="00F409C2"/>
    <w:rsid w:val="00F40BE0"/>
    <w:rsid w:val="00F40DE1"/>
    <w:rsid w:val="00F41108"/>
    <w:rsid w:val="00F412E0"/>
    <w:rsid w:val="00F413DD"/>
    <w:rsid w:val="00F41811"/>
    <w:rsid w:val="00F41BAC"/>
    <w:rsid w:val="00F42F6A"/>
    <w:rsid w:val="00F42FB3"/>
    <w:rsid w:val="00F43E7D"/>
    <w:rsid w:val="00F442A1"/>
    <w:rsid w:val="00F4471C"/>
    <w:rsid w:val="00F448E5"/>
    <w:rsid w:val="00F448EE"/>
    <w:rsid w:val="00F454A8"/>
    <w:rsid w:val="00F455A0"/>
    <w:rsid w:val="00F45865"/>
    <w:rsid w:val="00F458C6"/>
    <w:rsid w:val="00F45A80"/>
    <w:rsid w:val="00F45CD8"/>
    <w:rsid w:val="00F45F22"/>
    <w:rsid w:val="00F4613E"/>
    <w:rsid w:val="00F4621B"/>
    <w:rsid w:val="00F46295"/>
    <w:rsid w:val="00F463E1"/>
    <w:rsid w:val="00F463E2"/>
    <w:rsid w:val="00F465B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1F97"/>
    <w:rsid w:val="00F526C2"/>
    <w:rsid w:val="00F52700"/>
    <w:rsid w:val="00F52845"/>
    <w:rsid w:val="00F52B34"/>
    <w:rsid w:val="00F53494"/>
    <w:rsid w:val="00F535BD"/>
    <w:rsid w:val="00F535F7"/>
    <w:rsid w:val="00F53620"/>
    <w:rsid w:val="00F53740"/>
    <w:rsid w:val="00F53F9D"/>
    <w:rsid w:val="00F541AF"/>
    <w:rsid w:val="00F54275"/>
    <w:rsid w:val="00F54298"/>
    <w:rsid w:val="00F54300"/>
    <w:rsid w:val="00F5482F"/>
    <w:rsid w:val="00F54A88"/>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75F"/>
    <w:rsid w:val="00F638D7"/>
    <w:rsid w:val="00F63C21"/>
    <w:rsid w:val="00F63C9B"/>
    <w:rsid w:val="00F63F10"/>
    <w:rsid w:val="00F64361"/>
    <w:rsid w:val="00F643FB"/>
    <w:rsid w:val="00F645DC"/>
    <w:rsid w:val="00F64714"/>
    <w:rsid w:val="00F64950"/>
    <w:rsid w:val="00F64B9D"/>
    <w:rsid w:val="00F651E9"/>
    <w:rsid w:val="00F653AF"/>
    <w:rsid w:val="00F664A0"/>
    <w:rsid w:val="00F66644"/>
    <w:rsid w:val="00F66672"/>
    <w:rsid w:val="00F66D5D"/>
    <w:rsid w:val="00F671DE"/>
    <w:rsid w:val="00F674D2"/>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465"/>
    <w:rsid w:val="00F72961"/>
    <w:rsid w:val="00F7296B"/>
    <w:rsid w:val="00F72AFE"/>
    <w:rsid w:val="00F73770"/>
    <w:rsid w:val="00F73A8D"/>
    <w:rsid w:val="00F73CF1"/>
    <w:rsid w:val="00F73DE0"/>
    <w:rsid w:val="00F745F2"/>
    <w:rsid w:val="00F74646"/>
    <w:rsid w:val="00F74949"/>
    <w:rsid w:val="00F74C41"/>
    <w:rsid w:val="00F75A3F"/>
    <w:rsid w:val="00F75A8B"/>
    <w:rsid w:val="00F75D11"/>
    <w:rsid w:val="00F75EED"/>
    <w:rsid w:val="00F75F80"/>
    <w:rsid w:val="00F761F1"/>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0FDC"/>
    <w:rsid w:val="00F810E6"/>
    <w:rsid w:val="00F812B4"/>
    <w:rsid w:val="00F812DF"/>
    <w:rsid w:val="00F8153A"/>
    <w:rsid w:val="00F81C6D"/>
    <w:rsid w:val="00F81F9F"/>
    <w:rsid w:val="00F82557"/>
    <w:rsid w:val="00F82717"/>
    <w:rsid w:val="00F82D4F"/>
    <w:rsid w:val="00F82D74"/>
    <w:rsid w:val="00F82DD6"/>
    <w:rsid w:val="00F82E3B"/>
    <w:rsid w:val="00F839E2"/>
    <w:rsid w:val="00F83B03"/>
    <w:rsid w:val="00F83C32"/>
    <w:rsid w:val="00F84013"/>
    <w:rsid w:val="00F84A50"/>
    <w:rsid w:val="00F85554"/>
    <w:rsid w:val="00F8595C"/>
    <w:rsid w:val="00F85F50"/>
    <w:rsid w:val="00F85FA9"/>
    <w:rsid w:val="00F861FD"/>
    <w:rsid w:val="00F862D1"/>
    <w:rsid w:val="00F86308"/>
    <w:rsid w:val="00F86435"/>
    <w:rsid w:val="00F86552"/>
    <w:rsid w:val="00F86621"/>
    <w:rsid w:val="00F867A8"/>
    <w:rsid w:val="00F86A14"/>
    <w:rsid w:val="00F86E66"/>
    <w:rsid w:val="00F86F5B"/>
    <w:rsid w:val="00F86FA5"/>
    <w:rsid w:val="00F87037"/>
    <w:rsid w:val="00F87369"/>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D6A"/>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D7E"/>
    <w:rsid w:val="00FA0E8B"/>
    <w:rsid w:val="00FA144D"/>
    <w:rsid w:val="00FA169D"/>
    <w:rsid w:val="00FA17F5"/>
    <w:rsid w:val="00FA180E"/>
    <w:rsid w:val="00FA1B18"/>
    <w:rsid w:val="00FA1BD6"/>
    <w:rsid w:val="00FA1CA1"/>
    <w:rsid w:val="00FA24D9"/>
    <w:rsid w:val="00FA2B01"/>
    <w:rsid w:val="00FA2BA9"/>
    <w:rsid w:val="00FA2F21"/>
    <w:rsid w:val="00FA30BD"/>
    <w:rsid w:val="00FA30CC"/>
    <w:rsid w:val="00FA35CF"/>
    <w:rsid w:val="00FA3626"/>
    <w:rsid w:val="00FA46F6"/>
    <w:rsid w:val="00FA486E"/>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C33"/>
    <w:rsid w:val="00FB1D63"/>
    <w:rsid w:val="00FB2756"/>
    <w:rsid w:val="00FB27D8"/>
    <w:rsid w:val="00FB2A4E"/>
    <w:rsid w:val="00FB2AD7"/>
    <w:rsid w:val="00FB302E"/>
    <w:rsid w:val="00FB3409"/>
    <w:rsid w:val="00FB358E"/>
    <w:rsid w:val="00FB35D5"/>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5D0B"/>
    <w:rsid w:val="00FB6028"/>
    <w:rsid w:val="00FB6344"/>
    <w:rsid w:val="00FB639F"/>
    <w:rsid w:val="00FB63CE"/>
    <w:rsid w:val="00FB6534"/>
    <w:rsid w:val="00FB68B4"/>
    <w:rsid w:val="00FB6AA0"/>
    <w:rsid w:val="00FB6CD1"/>
    <w:rsid w:val="00FB6E49"/>
    <w:rsid w:val="00FB6EF3"/>
    <w:rsid w:val="00FB74FC"/>
    <w:rsid w:val="00FB7B21"/>
    <w:rsid w:val="00FB7C0F"/>
    <w:rsid w:val="00FC0956"/>
    <w:rsid w:val="00FC0A77"/>
    <w:rsid w:val="00FC0E4F"/>
    <w:rsid w:val="00FC0F81"/>
    <w:rsid w:val="00FC1113"/>
    <w:rsid w:val="00FC166B"/>
    <w:rsid w:val="00FC1797"/>
    <w:rsid w:val="00FC1AFB"/>
    <w:rsid w:val="00FC1BC0"/>
    <w:rsid w:val="00FC1BDA"/>
    <w:rsid w:val="00FC2029"/>
    <w:rsid w:val="00FC212A"/>
    <w:rsid w:val="00FC227F"/>
    <w:rsid w:val="00FC23D4"/>
    <w:rsid w:val="00FC28EC"/>
    <w:rsid w:val="00FC2C3B"/>
    <w:rsid w:val="00FC2DD2"/>
    <w:rsid w:val="00FC2DE8"/>
    <w:rsid w:val="00FC348B"/>
    <w:rsid w:val="00FC3854"/>
    <w:rsid w:val="00FC38F7"/>
    <w:rsid w:val="00FC3ADF"/>
    <w:rsid w:val="00FC3FF1"/>
    <w:rsid w:val="00FC4032"/>
    <w:rsid w:val="00FC4325"/>
    <w:rsid w:val="00FC48F9"/>
    <w:rsid w:val="00FC4A17"/>
    <w:rsid w:val="00FC4C4A"/>
    <w:rsid w:val="00FC4C90"/>
    <w:rsid w:val="00FC4E91"/>
    <w:rsid w:val="00FC5D04"/>
    <w:rsid w:val="00FC5D53"/>
    <w:rsid w:val="00FC5E2D"/>
    <w:rsid w:val="00FC662A"/>
    <w:rsid w:val="00FC6F82"/>
    <w:rsid w:val="00FC7032"/>
    <w:rsid w:val="00FC718D"/>
    <w:rsid w:val="00FC7471"/>
    <w:rsid w:val="00FC74F8"/>
    <w:rsid w:val="00FC7632"/>
    <w:rsid w:val="00FD033A"/>
    <w:rsid w:val="00FD03CC"/>
    <w:rsid w:val="00FD049E"/>
    <w:rsid w:val="00FD05CC"/>
    <w:rsid w:val="00FD0839"/>
    <w:rsid w:val="00FD0AD2"/>
    <w:rsid w:val="00FD0D01"/>
    <w:rsid w:val="00FD0D04"/>
    <w:rsid w:val="00FD112F"/>
    <w:rsid w:val="00FD147C"/>
    <w:rsid w:val="00FD1566"/>
    <w:rsid w:val="00FD174F"/>
    <w:rsid w:val="00FD18B4"/>
    <w:rsid w:val="00FD1940"/>
    <w:rsid w:val="00FD1D6C"/>
    <w:rsid w:val="00FD1F3A"/>
    <w:rsid w:val="00FD1F6D"/>
    <w:rsid w:val="00FD2173"/>
    <w:rsid w:val="00FD2497"/>
    <w:rsid w:val="00FD24BD"/>
    <w:rsid w:val="00FD274E"/>
    <w:rsid w:val="00FD28B3"/>
    <w:rsid w:val="00FD34D9"/>
    <w:rsid w:val="00FD3676"/>
    <w:rsid w:val="00FD3C0A"/>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6CAC"/>
    <w:rsid w:val="00FD7495"/>
    <w:rsid w:val="00FD7E5E"/>
    <w:rsid w:val="00FE018D"/>
    <w:rsid w:val="00FE02C0"/>
    <w:rsid w:val="00FE04CD"/>
    <w:rsid w:val="00FE0642"/>
    <w:rsid w:val="00FE06ED"/>
    <w:rsid w:val="00FE08BE"/>
    <w:rsid w:val="00FE12F3"/>
    <w:rsid w:val="00FE18A6"/>
    <w:rsid w:val="00FE19C7"/>
    <w:rsid w:val="00FE1CD0"/>
    <w:rsid w:val="00FE1CE7"/>
    <w:rsid w:val="00FE214A"/>
    <w:rsid w:val="00FE219D"/>
    <w:rsid w:val="00FE2286"/>
    <w:rsid w:val="00FE22E9"/>
    <w:rsid w:val="00FE2841"/>
    <w:rsid w:val="00FE2C74"/>
    <w:rsid w:val="00FE2D1D"/>
    <w:rsid w:val="00FE2DD6"/>
    <w:rsid w:val="00FE3258"/>
    <w:rsid w:val="00FE346C"/>
    <w:rsid w:val="00FE3664"/>
    <w:rsid w:val="00FE3673"/>
    <w:rsid w:val="00FE3982"/>
    <w:rsid w:val="00FE3BF0"/>
    <w:rsid w:val="00FE3C7A"/>
    <w:rsid w:val="00FE4377"/>
    <w:rsid w:val="00FE43C3"/>
    <w:rsid w:val="00FE49AB"/>
    <w:rsid w:val="00FE4B71"/>
    <w:rsid w:val="00FE4FF2"/>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2EDD"/>
    <w:rsid w:val="00FF3067"/>
    <w:rsid w:val="00FF30AA"/>
    <w:rsid w:val="00FF317C"/>
    <w:rsid w:val="00FF322F"/>
    <w:rsid w:val="00FF3491"/>
    <w:rsid w:val="00FF34FB"/>
    <w:rsid w:val="00FF4257"/>
    <w:rsid w:val="00FF4562"/>
    <w:rsid w:val="00FF472D"/>
    <w:rsid w:val="00FF47B8"/>
    <w:rsid w:val="00FF47FD"/>
    <w:rsid w:val="00FF5299"/>
    <w:rsid w:val="00FF5499"/>
    <w:rsid w:val="00FF54EF"/>
    <w:rsid w:val="00FF5640"/>
    <w:rsid w:val="00FF5708"/>
    <w:rsid w:val="00FF625A"/>
    <w:rsid w:val="00FF63DA"/>
    <w:rsid w:val="00FF6B38"/>
    <w:rsid w:val="00FF73D9"/>
    <w:rsid w:val="00FF747E"/>
    <w:rsid w:val="00FF75FE"/>
    <w:rsid w:val="00FF7611"/>
    <w:rsid w:val="00FF797D"/>
    <w:rsid w:val="00FF79E1"/>
    <w:rsid w:val="00FF7A7E"/>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1"/>
    <o:shapelayout v:ext="edit">
      <o:idmap v:ext="edit" data="1"/>
    </o:shapelayout>
  </w:shapeDefaults>
  <w:decimalSymbol w:val="."/>
  <w:listSeparator w:val=","/>
  <w14:docId w14:val="35E10C3C"/>
  <w15:chartTrackingRefBased/>
  <w15:docId w15:val="{05877A4C-6E12-40C2-ACC9-FF22EEF89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03EBA"/>
    <w:pPr>
      <w:widowControl w:val="0"/>
      <w:overflowPunct w:val="0"/>
      <w:autoSpaceDE w:val="0"/>
      <w:autoSpaceDN w:val="0"/>
      <w:adjustRightInd w:val="0"/>
      <w:spacing w:after="60"/>
      <w:jc w:val="both"/>
      <w:textAlignment w:val="baseline"/>
    </w:pPr>
    <w:rPr>
      <w:snapToGrid w:val="0"/>
      <w:szCs w:val="22"/>
      <w:lang w:val="en-GB" w:eastAsia="ja-JP"/>
    </w:rPr>
  </w:style>
  <w:style w:type="paragraph" w:styleId="Heading1">
    <w:name w:val="heading 1"/>
    <w:aliases w:val="H1,h1,app heading 1,l1,Memo Heading 1,h11,h12,h13,h14,h15,h16"/>
    <w:next w:val="Normal"/>
    <w:link w:val="Heading1Char"/>
    <w:autoRedefine/>
    <w:qFormat/>
    <w:rsid w:val="005C1365"/>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ead2A,2,h2,UNDERRUBRIK 1-2,DO NOT USE_h2,h21,Heading 2 Char,H2 Char,h2 Char"/>
    <w:basedOn w:val="Heading1"/>
    <w:next w:val="Normal"/>
    <w:link w:val="Heading2Char1"/>
    <w:qFormat/>
    <w:rsid w:val="001C7FF6"/>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E54533"/>
    <w:pPr>
      <w:numPr>
        <w:ilvl w:val="2"/>
        <w:numId w:val="1"/>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spacing w:before="240" w:line="360" w:lineRule="auto"/>
      <w:outlineLvl w:val="5"/>
    </w:pPr>
    <w:rPr>
      <w:rFonts w:eastAsia="SimSun"/>
      <w:b/>
      <w:bCs/>
      <w:sz w:val="22"/>
      <w:lang w:eastAsia="en-US"/>
    </w:rPr>
  </w:style>
  <w:style w:type="paragraph" w:styleId="Heading7">
    <w:name w:val="heading 7"/>
    <w:basedOn w:val="Normal"/>
    <w:next w:val="Normal"/>
    <w:qFormat/>
    <w:rsid w:val="00622530"/>
    <w:pPr>
      <w:widowControl/>
      <w:numPr>
        <w:ilvl w:val="6"/>
        <w:numId w:val="1"/>
      </w:numPr>
      <w:spacing w:before="240" w:line="360" w:lineRule="auto"/>
      <w:outlineLvl w:val="6"/>
    </w:pPr>
    <w:rPr>
      <w:rFonts w:eastAsia="SimSun"/>
      <w:sz w:val="24"/>
      <w:lang w:eastAsia="en-US"/>
    </w:rPr>
  </w:style>
  <w:style w:type="paragraph" w:styleId="Heading8">
    <w:name w:val="heading 8"/>
    <w:aliases w:val="Table Heading"/>
    <w:basedOn w:val="Normal"/>
    <w:next w:val="Normal"/>
    <w:qFormat/>
    <w:rsid w:val="00622530"/>
    <w:pPr>
      <w:widowControl/>
      <w:numPr>
        <w:ilvl w:val="7"/>
        <w:numId w:val="1"/>
      </w:numPr>
      <w:spacing w:before="240" w:line="360" w:lineRule="auto"/>
      <w:outlineLvl w:val="7"/>
    </w:pPr>
    <w:rPr>
      <w:rFonts w:eastAsia="SimSun"/>
      <w:i/>
      <w:iCs/>
      <w:sz w:val="24"/>
      <w:lang w:eastAsia="en-US"/>
    </w:rPr>
  </w:style>
  <w:style w:type="paragraph" w:styleId="Heading9">
    <w:name w:val="heading 9"/>
    <w:aliases w:val="Figure Heading,FH"/>
    <w:basedOn w:val="Normal"/>
    <w:next w:val="Normal"/>
    <w:qFormat/>
    <w:rsid w:val="00622530"/>
    <w:pPr>
      <w:widowControl/>
      <w:numPr>
        <w:ilvl w:val="8"/>
        <w:numId w:val="1"/>
      </w:numPr>
      <w:spacing w:before="240" w:line="360" w:lineRule="auto"/>
      <w:outlineLvl w:val="8"/>
    </w:pPr>
    <w:rPr>
      <w:rFonts w:ascii="Arial" w:eastAsia="SimSun" w:hAnsi="Arial" w:cs="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sz w:val="22"/>
      <w:szCs w:val="20"/>
    </w:rPr>
  </w:style>
  <w:style w:type="paragraph" w:customStyle="1" w:styleId="LGTdoc1">
    <w:name w:val="LGTdoc_제목1"/>
    <w:basedOn w:val="Normal"/>
    <w:link w:val="LGTdoc1Char"/>
    <w:rsid w:val="00622530"/>
    <w:pPr>
      <w:widowControl/>
      <w:autoSpaceDE/>
      <w:autoSpaceDN/>
      <w:snapToGrid w:val="0"/>
      <w:spacing w:beforeLines="50" w:after="100" w:afterAutospacing="1"/>
    </w:pPr>
    <w:rPr>
      <w:b/>
      <w:snapToGrid/>
      <w:sz w:val="28"/>
      <w:szCs w:val="20"/>
    </w:rPr>
  </w:style>
  <w:style w:type="paragraph" w:customStyle="1" w:styleId="LGTdoc0">
    <w:name w:val="LGTdoc_본문"/>
    <w:basedOn w:val="Normal"/>
    <w:rsid w:val="00061791"/>
    <w:pPr>
      <w:snapToGrid w:val="0"/>
      <w:spacing w:afterLines="50" w:line="264" w:lineRule="auto"/>
    </w:pPr>
    <w:rPr>
      <w:sz w:val="22"/>
    </w:rPr>
  </w:style>
  <w:style w:type="paragraph" w:customStyle="1" w:styleId="LGTdoc11">
    <w:name w:val="LGTdoc_제목1.1"/>
    <w:basedOn w:val="Normal"/>
    <w:rsid w:val="0098364B"/>
    <w:pPr>
      <w:snapToGrid w:val="0"/>
      <w:spacing w:beforeLines="100" w:afterLines="50"/>
      <w:ind w:left="391" w:hangingChars="166" w:hanging="391"/>
    </w:pPr>
    <w:rPr>
      <w:b/>
      <w:bCs/>
      <w:sz w:val="24"/>
    </w:rPr>
  </w:style>
  <w:style w:type="paragraph" w:customStyle="1" w:styleId="LGTdoc111">
    <w:name w:val="LGTdoc_제목1.1.1"/>
    <w:basedOn w:val="Normal"/>
    <w:rsid w:val="00622530"/>
    <w:pPr>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sz w:val="18"/>
      <w:szCs w:val="20"/>
      <w:lang w:eastAsia="en-US"/>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szCs w:val="20"/>
      <w:lang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2530"/>
    <w:pPr>
      <w:widowControl/>
      <w:spacing w:before="120" w:after="120"/>
      <w:jc w:val="left"/>
    </w:pPr>
    <w:rPr>
      <w:b/>
      <w:szCs w:val="20"/>
      <w:lang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1 Char,cap2 Char,cap3 Char,cap4 Char,cap5 Char,cap6 Char,cap7 Char,cap8 Char,cap9 Char,cap10 Char,cap11 Char,cap21 Char,cap31 Char,cap41 Char,cap51 Char,cap61 Char,cap71 Char,cap81 Char,cap91 Char,cap101 Char"/>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3"/>
      </w:numPr>
      <w:spacing w:before="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4"/>
      </w:numPr>
      <w:autoSpaceDE/>
      <w:autoSpaceDN/>
      <w:ind w:hangingChars="200" w:hanging="200"/>
    </w:pPr>
    <w:rPr>
      <w:rFonts w:eastAsia="MS Gothic"/>
      <w:szCs w:val="20"/>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qFormat/>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sz w:val="24"/>
    </w:rPr>
  </w:style>
  <w:style w:type="character" w:styleId="Emphasis">
    <w:name w:val="Emphasis"/>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D03EBA"/>
    <w:pPr>
      <w:widowControl/>
      <w:numPr>
        <w:numId w:val="5"/>
      </w:numPr>
      <w:autoSpaceDE/>
      <w:autoSpaceDN/>
      <w:jc w:val="left"/>
    </w:pPr>
    <w:rPr>
      <w:rFonts w:eastAsia="Gulim"/>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D03EBA"/>
    <w:rPr>
      <w:rFonts w:eastAsia="Gulim"/>
      <w:snapToGrid w:val="0"/>
      <w:szCs w:val="22"/>
      <w:lang w:val="en-GB" w:eastAsia="ja-JP"/>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E54533"/>
    <w:rPr>
      <w:rFonts w:ascii="Arial" w:hAnsi="Arial"/>
      <w:sz w:val="28"/>
      <w:lang w:val="en-GB" w:eastAsia="ja-JP"/>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proposal">
    <w:name w:val="proposal"/>
    <w:basedOn w:val="LGTdoc1"/>
    <w:link w:val="proposalChar"/>
    <w:qFormat/>
    <w:rsid w:val="00D03EBA"/>
    <w:pPr>
      <w:spacing w:beforeLines="0" w:after="60" w:afterAutospacing="0"/>
    </w:pPr>
    <w:rPr>
      <w:sz w:val="20"/>
      <w:lang w:val="en-US"/>
    </w:rPr>
  </w:style>
  <w:style w:type="character" w:customStyle="1" w:styleId="LGTdoc1Char">
    <w:name w:val="LGTdoc_제목1 Char"/>
    <w:basedOn w:val="DefaultParagraphFont"/>
    <w:link w:val="LGTdoc1"/>
    <w:rsid w:val="00D03EBA"/>
    <w:rPr>
      <w:b/>
      <w:sz w:val="28"/>
      <w:lang w:val="en-GB" w:eastAsia="ko-KR"/>
    </w:rPr>
  </w:style>
  <w:style w:type="character" w:customStyle="1" w:styleId="proposalChar">
    <w:name w:val="proposal Char"/>
    <w:basedOn w:val="LGTdoc1Char"/>
    <w:link w:val="proposal"/>
    <w:rsid w:val="00D03EBA"/>
    <w:rPr>
      <w:b/>
      <w:sz w:val="28"/>
      <w:lang w:val="en-GB" w:eastAsia="ko-KR"/>
    </w:rPr>
  </w:style>
  <w:style w:type="character" w:customStyle="1" w:styleId="FooterChar">
    <w:name w:val="Footer Char"/>
    <w:basedOn w:val="DefaultParagraphFont"/>
    <w:link w:val="Footer"/>
    <w:uiPriority w:val="99"/>
    <w:rsid w:val="00A53B66"/>
    <w:rPr>
      <w:snapToGrid w:val="0"/>
      <w:szCs w:val="22"/>
      <w:lang w:val="en-GB" w:eastAsia="ja-JP"/>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C1365"/>
    <w:rPr>
      <w:rFonts w:ascii="Arial" w:hAnsi="Arial"/>
      <w:sz w:val="36"/>
      <w:lang w:val="en-GB" w:eastAsia="ja-JP"/>
    </w:rPr>
  </w:style>
  <w:style w:type="paragraph" w:customStyle="1" w:styleId="B2">
    <w:name w:val="B2"/>
    <w:basedOn w:val="List2"/>
    <w:uiPriority w:val="99"/>
    <w:rsid w:val="00B45233"/>
    <w:pPr>
      <w:widowControl/>
      <w:spacing w:after="180"/>
      <w:ind w:left="851" w:hanging="284"/>
      <w:contextualSpacing w:val="0"/>
      <w:jc w:val="left"/>
    </w:pPr>
    <w:rPr>
      <w:rFonts w:eastAsia="Times New Roman"/>
      <w:snapToGrid/>
      <w:szCs w:val="20"/>
      <w:lang w:eastAsia="en-GB"/>
    </w:rPr>
  </w:style>
  <w:style w:type="paragraph" w:styleId="List2">
    <w:name w:val="List 2"/>
    <w:basedOn w:val="Normal"/>
    <w:rsid w:val="00B45233"/>
    <w:pPr>
      <w:ind w:left="720" w:hanging="360"/>
      <w:contextualSpacing/>
    </w:pPr>
  </w:style>
  <w:style w:type="character" w:customStyle="1" w:styleId="B1">
    <w:name w:val="B1 (文字)"/>
    <w:link w:val="B10"/>
    <w:qFormat/>
    <w:locked/>
    <w:rsid w:val="00DC4DC4"/>
    <w:rPr>
      <w:rFonts w:ascii="MS Mincho" w:eastAsia="MS Mincho" w:hAnsi="MS Mincho"/>
      <w:lang w:val="en-GB"/>
    </w:rPr>
  </w:style>
  <w:style w:type="paragraph" w:customStyle="1" w:styleId="B10">
    <w:name w:val="B1"/>
    <w:basedOn w:val="List"/>
    <w:link w:val="B1"/>
    <w:qFormat/>
    <w:rsid w:val="00DC4DC4"/>
    <w:pPr>
      <w:widowControl/>
      <w:overflowPunct/>
      <w:autoSpaceDE/>
      <w:autoSpaceDN/>
      <w:adjustRightInd/>
      <w:spacing w:after="180"/>
      <w:ind w:left="568" w:hanging="284"/>
      <w:contextualSpacing w:val="0"/>
      <w:jc w:val="left"/>
      <w:textAlignment w:val="auto"/>
    </w:pPr>
    <w:rPr>
      <w:rFonts w:ascii="MS Mincho" w:eastAsia="MS Mincho" w:hAnsi="MS Mincho"/>
      <w:snapToGrid/>
      <w:szCs w:val="20"/>
      <w:lang w:eastAsia="en-US"/>
    </w:rPr>
  </w:style>
  <w:style w:type="paragraph" w:styleId="List">
    <w:name w:val="List"/>
    <w:basedOn w:val="Normal"/>
    <w:rsid w:val="00DC4DC4"/>
    <w:pPr>
      <w:ind w:left="360" w:hanging="360"/>
      <w:contextualSpacing/>
    </w:pPr>
  </w:style>
  <w:style w:type="paragraph" w:customStyle="1" w:styleId="Style1">
    <w:name w:val="Style1"/>
    <w:basedOn w:val="Heading1"/>
    <w:link w:val="Style1Char"/>
    <w:qFormat/>
    <w:rsid w:val="00851F54"/>
    <w:pPr>
      <w:numPr>
        <w:ilvl w:val="1"/>
        <w:numId w:val="10"/>
      </w:numPr>
    </w:pPr>
  </w:style>
  <w:style w:type="character" w:customStyle="1" w:styleId="Heading2Char1">
    <w:name w:val="Heading 2 Char1"/>
    <w:aliases w:val="H2 Char1,Head2A Char,2 Char,h2 Char1,UNDERRUBRIK 1-2 Char,DO NOT USE_h2 Char,h21 Char,Heading 2 Char Char,H2 Char Char,h2 Char Char"/>
    <w:basedOn w:val="Heading1Char"/>
    <w:link w:val="Heading2"/>
    <w:rsid w:val="001C7FF6"/>
    <w:rPr>
      <w:rFonts w:ascii="Arial" w:hAnsi="Arial"/>
      <w:sz w:val="32"/>
      <w:lang w:val="en-GB" w:eastAsia="ja-JP"/>
    </w:rPr>
  </w:style>
  <w:style w:type="character" w:customStyle="1" w:styleId="Style1Char">
    <w:name w:val="Style1 Char"/>
    <w:basedOn w:val="Heading1Char"/>
    <w:link w:val="Style1"/>
    <w:rsid w:val="00851F54"/>
    <w:rPr>
      <w:rFonts w:ascii="Arial" w:hAnsi="Arial"/>
      <w:sz w:val="36"/>
      <w:lang w:val="en-GB" w:eastAsia="ja-JP"/>
    </w:rPr>
  </w:style>
  <w:style w:type="paragraph" w:styleId="Title">
    <w:name w:val="Title"/>
    <w:basedOn w:val="Normal"/>
    <w:next w:val="Normal"/>
    <w:link w:val="TitleChar"/>
    <w:qFormat/>
    <w:rsid w:val="00C321B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21B9"/>
    <w:rPr>
      <w:rFonts w:asciiTheme="majorHAnsi" w:eastAsiaTheme="majorEastAsia" w:hAnsiTheme="majorHAnsi" w:cstheme="majorBidi"/>
      <w:snapToGrid w:val="0"/>
      <w:spacing w:val="-10"/>
      <w:kern w:val="28"/>
      <w:sz w:val="56"/>
      <w:szCs w:val="56"/>
      <w:lang w:val="en-GB" w:eastAsia="ja-JP"/>
    </w:rPr>
  </w:style>
  <w:style w:type="paragraph" w:customStyle="1" w:styleId="3GPPHeader">
    <w:name w:val="3GPP_Header"/>
    <w:basedOn w:val="BodyText"/>
    <w:qFormat/>
    <w:rsid w:val="00FA486E"/>
    <w:pPr>
      <w:tabs>
        <w:tab w:val="left" w:pos="1701"/>
        <w:tab w:val="right" w:pos="9639"/>
      </w:tabs>
      <w:overflowPunct/>
      <w:adjustRightInd/>
      <w:spacing w:after="240" w:line="259" w:lineRule="auto"/>
      <w:textAlignment w:val="auto"/>
    </w:pPr>
    <w:rPr>
      <w:rFonts w:ascii="Arial" w:eastAsiaTheme="minorHAnsi" w:hAnsi="Arial" w:cstheme="minorBidi"/>
      <w:b/>
      <w:sz w:val="24"/>
      <w:szCs w:val="22"/>
      <w:lang w:val="en-US" w:eastAsia="zh-CN"/>
    </w:rPr>
  </w:style>
  <w:style w:type="paragraph" w:customStyle="1" w:styleId="notes">
    <w:name w:val="notes"/>
    <w:basedOn w:val="Normal"/>
    <w:link w:val="notesChar"/>
    <w:qFormat/>
    <w:rsid w:val="00BB78DA"/>
    <w:pPr>
      <w:widowControl/>
      <w:overflowPunct/>
      <w:autoSpaceDE/>
      <w:autoSpaceDN/>
      <w:adjustRightInd/>
      <w:spacing w:after="0" w:line="259" w:lineRule="auto"/>
      <w:jc w:val="left"/>
      <w:textAlignment w:val="auto"/>
    </w:pPr>
    <w:rPr>
      <w:rFonts w:ascii="Arial" w:eastAsiaTheme="minorEastAsia" w:hAnsi="Arial" w:cs="Arial"/>
      <w:i/>
      <w:snapToGrid/>
      <w:color w:val="00B0F0"/>
      <w:sz w:val="16"/>
      <w:szCs w:val="16"/>
      <w:lang w:val="en-US" w:eastAsia="zh-CN"/>
    </w:rPr>
  </w:style>
  <w:style w:type="character" w:customStyle="1" w:styleId="notesChar">
    <w:name w:val="notes Char"/>
    <w:basedOn w:val="DefaultParagraphFont"/>
    <w:link w:val="notes"/>
    <w:rsid w:val="00BB78DA"/>
    <w:rPr>
      <w:rFonts w:ascii="Arial" w:eastAsiaTheme="minorEastAsia" w:hAnsi="Arial" w:cs="Arial"/>
      <w:i/>
      <w:color w:val="00B0F0"/>
      <w:sz w:val="16"/>
      <w:szCs w:val="16"/>
      <w:lang w:eastAsia="zh-CN"/>
    </w:rPr>
  </w:style>
  <w:style w:type="paragraph" w:customStyle="1" w:styleId="textintend3">
    <w:name w:val="text intend 3"/>
    <w:basedOn w:val="Text"/>
    <w:rsid w:val="003D1BE6"/>
    <w:pPr>
      <w:widowControl/>
      <w:numPr>
        <w:numId w:val="55"/>
      </w:numPr>
      <w:spacing w:after="120" w:line="240" w:lineRule="auto"/>
    </w:pPr>
    <w:rPr>
      <w:rFonts w:eastAsia="MS Mincho"/>
      <w:snapToGrid/>
      <w:sz w:val="24"/>
      <w:lang w:val="en-US" w:eastAsia="en-GB"/>
    </w:rPr>
  </w:style>
  <w:style w:type="character" w:customStyle="1" w:styleId="TACChar">
    <w:name w:val="TAC Char"/>
    <w:link w:val="TAC"/>
    <w:qFormat/>
    <w:locked/>
    <w:rsid w:val="003D1BE6"/>
    <w:rPr>
      <w:rFonts w:ascii="Arial" w:eastAsia="MS Mincho" w:hAnsi="Arial"/>
      <w:snapToGrid w:val="0"/>
      <w:sz w:val="18"/>
      <w:lang w:val="en-GB"/>
    </w:rPr>
  </w:style>
  <w:style w:type="character" w:customStyle="1" w:styleId="TAHCar">
    <w:name w:val="TAH Car"/>
    <w:link w:val="TAH"/>
    <w:qFormat/>
    <w:rsid w:val="003D1BE6"/>
    <w:rPr>
      <w:rFonts w:ascii="Arial" w:eastAsia="MS Mincho" w:hAnsi="Arial"/>
      <w:b/>
      <w:snapToGrid w:val="0"/>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6067353">
      <w:bodyDiv w:val="1"/>
      <w:marLeft w:val="0"/>
      <w:marRight w:val="0"/>
      <w:marTop w:val="0"/>
      <w:marBottom w:val="0"/>
      <w:divBdr>
        <w:top w:val="none" w:sz="0" w:space="0" w:color="auto"/>
        <w:left w:val="none" w:sz="0" w:space="0" w:color="auto"/>
        <w:bottom w:val="none" w:sz="0" w:space="0" w:color="auto"/>
        <w:right w:val="none" w:sz="0" w:space="0" w:color="auto"/>
      </w:divBdr>
      <w:divsChild>
        <w:div w:id="695888567">
          <w:marLeft w:val="533"/>
          <w:marRight w:val="0"/>
          <w:marTop w:val="0"/>
          <w:marBottom w:val="0"/>
          <w:divBdr>
            <w:top w:val="none" w:sz="0" w:space="0" w:color="auto"/>
            <w:left w:val="none" w:sz="0" w:space="0" w:color="auto"/>
            <w:bottom w:val="none" w:sz="0" w:space="0" w:color="auto"/>
            <w:right w:val="none" w:sz="0" w:space="0" w:color="auto"/>
          </w:divBdr>
        </w:div>
        <w:div w:id="1108543486">
          <w:marLeft w:val="274"/>
          <w:marRight w:val="0"/>
          <w:marTop w:val="240"/>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86918365">
      <w:bodyDiv w:val="1"/>
      <w:marLeft w:val="0"/>
      <w:marRight w:val="0"/>
      <w:marTop w:val="0"/>
      <w:marBottom w:val="0"/>
      <w:divBdr>
        <w:top w:val="none" w:sz="0" w:space="0" w:color="auto"/>
        <w:left w:val="none" w:sz="0" w:space="0" w:color="auto"/>
        <w:bottom w:val="none" w:sz="0" w:space="0" w:color="auto"/>
        <w:right w:val="none" w:sz="0" w:space="0" w:color="auto"/>
      </w:divBdr>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0677222">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37832998">
      <w:bodyDiv w:val="1"/>
      <w:marLeft w:val="0"/>
      <w:marRight w:val="0"/>
      <w:marTop w:val="0"/>
      <w:marBottom w:val="0"/>
      <w:divBdr>
        <w:top w:val="none" w:sz="0" w:space="0" w:color="auto"/>
        <w:left w:val="none" w:sz="0" w:space="0" w:color="auto"/>
        <w:bottom w:val="none" w:sz="0" w:space="0" w:color="auto"/>
        <w:right w:val="none" w:sz="0" w:space="0" w:color="auto"/>
      </w:divBdr>
      <w:divsChild>
        <w:div w:id="1000743125">
          <w:marLeft w:val="274"/>
          <w:marRight w:val="0"/>
          <w:marTop w:val="240"/>
          <w:marBottom w:val="0"/>
          <w:divBdr>
            <w:top w:val="none" w:sz="0" w:space="0" w:color="auto"/>
            <w:left w:val="none" w:sz="0" w:space="0" w:color="auto"/>
            <w:bottom w:val="none" w:sz="0" w:space="0" w:color="auto"/>
            <w:right w:val="none" w:sz="0" w:space="0" w:color="auto"/>
          </w:divBdr>
        </w:div>
      </w:divsChild>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2141654204">
          <w:marLeft w:val="446"/>
          <w:marRight w:val="0"/>
          <w:marTop w:val="10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19891926">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7240097">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3143912">
      <w:bodyDiv w:val="1"/>
      <w:marLeft w:val="0"/>
      <w:marRight w:val="0"/>
      <w:marTop w:val="0"/>
      <w:marBottom w:val="0"/>
      <w:divBdr>
        <w:top w:val="none" w:sz="0" w:space="0" w:color="auto"/>
        <w:left w:val="none" w:sz="0" w:space="0" w:color="auto"/>
        <w:bottom w:val="none" w:sz="0" w:space="0" w:color="auto"/>
        <w:right w:val="none" w:sz="0" w:space="0" w:color="auto"/>
      </w:divBdr>
    </w:div>
    <w:div w:id="405882532">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38186205">
      <w:bodyDiv w:val="1"/>
      <w:marLeft w:val="0"/>
      <w:marRight w:val="0"/>
      <w:marTop w:val="0"/>
      <w:marBottom w:val="0"/>
      <w:divBdr>
        <w:top w:val="none" w:sz="0" w:space="0" w:color="auto"/>
        <w:left w:val="none" w:sz="0" w:space="0" w:color="auto"/>
        <w:bottom w:val="none" w:sz="0" w:space="0" w:color="auto"/>
        <w:right w:val="none" w:sz="0" w:space="0" w:color="auto"/>
      </w:divBdr>
    </w:div>
    <w:div w:id="447971038">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77262223">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6303589">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3081457">
      <w:bodyDiv w:val="1"/>
      <w:marLeft w:val="0"/>
      <w:marRight w:val="0"/>
      <w:marTop w:val="0"/>
      <w:marBottom w:val="0"/>
      <w:divBdr>
        <w:top w:val="none" w:sz="0" w:space="0" w:color="auto"/>
        <w:left w:val="none" w:sz="0" w:space="0" w:color="auto"/>
        <w:bottom w:val="none" w:sz="0" w:space="0" w:color="auto"/>
        <w:right w:val="none" w:sz="0" w:space="0" w:color="auto"/>
      </w:divBdr>
      <w:divsChild>
        <w:div w:id="1300383877">
          <w:marLeft w:val="1627"/>
          <w:marRight w:val="0"/>
          <w:marTop w:val="86"/>
          <w:marBottom w:val="0"/>
          <w:divBdr>
            <w:top w:val="none" w:sz="0" w:space="0" w:color="auto"/>
            <w:left w:val="none" w:sz="0" w:space="0" w:color="auto"/>
            <w:bottom w:val="none" w:sz="0" w:space="0" w:color="auto"/>
            <w:right w:val="none" w:sz="0" w:space="0" w:color="auto"/>
          </w:divBdr>
        </w:div>
        <w:div w:id="1582906980">
          <w:marLeft w:val="1166"/>
          <w:marRight w:val="0"/>
          <w:marTop w:val="96"/>
          <w:marBottom w:val="0"/>
          <w:divBdr>
            <w:top w:val="none" w:sz="0" w:space="0" w:color="auto"/>
            <w:left w:val="none" w:sz="0" w:space="0" w:color="auto"/>
            <w:bottom w:val="none" w:sz="0" w:space="0" w:color="auto"/>
            <w:right w:val="none" w:sz="0" w:space="0" w:color="auto"/>
          </w:divBdr>
        </w:div>
      </w:divsChild>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3844070">
      <w:bodyDiv w:val="1"/>
      <w:marLeft w:val="0"/>
      <w:marRight w:val="0"/>
      <w:marTop w:val="0"/>
      <w:marBottom w:val="0"/>
      <w:divBdr>
        <w:top w:val="none" w:sz="0" w:space="0" w:color="auto"/>
        <w:left w:val="none" w:sz="0" w:space="0" w:color="auto"/>
        <w:bottom w:val="none" w:sz="0" w:space="0" w:color="auto"/>
        <w:right w:val="none" w:sz="0" w:space="0" w:color="auto"/>
      </w:divBdr>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2319384">
      <w:bodyDiv w:val="1"/>
      <w:marLeft w:val="0"/>
      <w:marRight w:val="0"/>
      <w:marTop w:val="0"/>
      <w:marBottom w:val="0"/>
      <w:divBdr>
        <w:top w:val="none" w:sz="0" w:space="0" w:color="auto"/>
        <w:left w:val="none" w:sz="0" w:space="0" w:color="auto"/>
        <w:bottom w:val="none" w:sz="0" w:space="0" w:color="auto"/>
        <w:right w:val="none" w:sz="0" w:space="0" w:color="auto"/>
      </w:divBdr>
      <w:divsChild>
        <w:div w:id="441194001">
          <w:marLeft w:val="274"/>
          <w:marRight w:val="0"/>
          <w:marTop w:val="240"/>
          <w:marBottom w:val="0"/>
          <w:divBdr>
            <w:top w:val="none" w:sz="0" w:space="0" w:color="auto"/>
            <w:left w:val="none" w:sz="0" w:space="0" w:color="auto"/>
            <w:bottom w:val="none" w:sz="0" w:space="0" w:color="auto"/>
            <w:right w:val="none" w:sz="0" w:space="0" w:color="auto"/>
          </w:divBdr>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5665">
      <w:bodyDiv w:val="1"/>
      <w:marLeft w:val="0"/>
      <w:marRight w:val="0"/>
      <w:marTop w:val="0"/>
      <w:marBottom w:val="0"/>
      <w:divBdr>
        <w:top w:val="none" w:sz="0" w:space="0" w:color="auto"/>
        <w:left w:val="none" w:sz="0" w:space="0" w:color="auto"/>
        <w:bottom w:val="none" w:sz="0" w:space="0" w:color="auto"/>
        <w:right w:val="none" w:sz="0" w:space="0" w:color="auto"/>
      </w:divBdr>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55320525">
      <w:bodyDiv w:val="1"/>
      <w:marLeft w:val="0"/>
      <w:marRight w:val="0"/>
      <w:marTop w:val="0"/>
      <w:marBottom w:val="0"/>
      <w:divBdr>
        <w:top w:val="none" w:sz="0" w:space="0" w:color="auto"/>
        <w:left w:val="none" w:sz="0" w:space="0" w:color="auto"/>
        <w:bottom w:val="none" w:sz="0" w:space="0" w:color="auto"/>
        <w:right w:val="none" w:sz="0" w:space="0" w:color="auto"/>
      </w:divBdr>
      <w:divsChild>
        <w:div w:id="323630508">
          <w:marLeft w:val="1166"/>
          <w:marRight w:val="0"/>
          <w:marTop w:val="96"/>
          <w:marBottom w:val="0"/>
          <w:divBdr>
            <w:top w:val="none" w:sz="0" w:space="0" w:color="auto"/>
            <w:left w:val="none" w:sz="0" w:space="0" w:color="auto"/>
            <w:bottom w:val="none" w:sz="0" w:space="0" w:color="auto"/>
            <w:right w:val="none" w:sz="0" w:space="0" w:color="auto"/>
          </w:divBdr>
        </w:div>
        <w:div w:id="850266752">
          <w:marLeft w:val="1166"/>
          <w:marRight w:val="0"/>
          <w:marTop w:val="96"/>
          <w:marBottom w:val="0"/>
          <w:divBdr>
            <w:top w:val="none" w:sz="0" w:space="0" w:color="auto"/>
            <w:left w:val="none" w:sz="0" w:space="0" w:color="auto"/>
            <w:bottom w:val="none" w:sz="0" w:space="0" w:color="auto"/>
            <w:right w:val="none" w:sz="0" w:space="0" w:color="auto"/>
          </w:divBdr>
        </w:div>
      </w:divsChild>
    </w:div>
    <w:div w:id="756247551">
      <w:bodyDiv w:val="1"/>
      <w:marLeft w:val="0"/>
      <w:marRight w:val="0"/>
      <w:marTop w:val="0"/>
      <w:marBottom w:val="0"/>
      <w:divBdr>
        <w:top w:val="none" w:sz="0" w:space="0" w:color="auto"/>
        <w:left w:val="none" w:sz="0" w:space="0" w:color="auto"/>
        <w:bottom w:val="none" w:sz="0" w:space="0" w:color="auto"/>
        <w:right w:val="none" w:sz="0" w:space="0" w:color="auto"/>
      </w:divBdr>
    </w:div>
    <w:div w:id="759761378">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565206">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83323794">
      <w:bodyDiv w:val="1"/>
      <w:marLeft w:val="0"/>
      <w:marRight w:val="0"/>
      <w:marTop w:val="0"/>
      <w:marBottom w:val="0"/>
      <w:divBdr>
        <w:top w:val="none" w:sz="0" w:space="0" w:color="auto"/>
        <w:left w:val="none" w:sz="0" w:space="0" w:color="auto"/>
        <w:bottom w:val="none" w:sz="0" w:space="0" w:color="auto"/>
        <w:right w:val="none" w:sz="0" w:space="0" w:color="auto"/>
      </w:divBdr>
      <w:divsChild>
        <w:div w:id="2040230701">
          <w:marLeft w:val="533"/>
          <w:marRight w:val="0"/>
          <w:marTop w:val="0"/>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7175544">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476725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0951883">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9077814">
      <w:bodyDiv w:val="1"/>
      <w:marLeft w:val="0"/>
      <w:marRight w:val="0"/>
      <w:marTop w:val="0"/>
      <w:marBottom w:val="0"/>
      <w:divBdr>
        <w:top w:val="none" w:sz="0" w:space="0" w:color="auto"/>
        <w:left w:val="none" w:sz="0" w:space="0" w:color="auto"/>
        <w:bottom w:val="none" w:sz="0" w:space="0" w:color="auto"/>
        <w:right w:val="none" w:sz="0" w:space="0" w:color="auto"/>
      </w:divBdr>
      <w:divsChild>
        <w:div w:id="88892149">
          <w:marLeft w:val="1210"/>
          <w:marRight w:val="0"/>
          <w:marTop w:val="62"/>
          <w:marBottom w:val="0"/>
          <w:divBdr>
            <w:top w:val="none" w:sz="0" w:space="0" w:color="auto"/>
            <w:left w:val="none" w:sz="0" w:space="0" w:color="auto"/>
            <w:bottom w:val="none" w:sz="0" w:space="0" w:color="auto"/>
            <w:right w:val="none" w:sz="0" w:space="0" w:color="auto"/>
          </w:divBdr>
        </w:div>
        <w:div w:id="286089106">
          <w:marLeft w:val="878"/>
          <w:marRight w:val="0"/>
          <w:marTop w:val="67"/>
          <w:marBottom w:val="0"/>
          <w:divBdr>
            <w:top w:val="none" w:sz="0" w:space="0" w:color="auto"/>
            <w:left w:val="none" w:sz="0" w:space="0" w:color="auto"/>
            <w:bottom w:val="none" w:sz="0" w:space="0" w:color="auto"/>
            <w:right w:val="none" w:sz="0" w:space="0" w:color="auto"/>
          </w:divBdr>
        </w:div>
        <w:div w:id="468862207">
          <w:marLeft w:val="1210"/>
          <w:marRight w:val="0"/>
          <w:marTop w:val="62"/>
          <w:marBottom w:val="0"/>
          <w:divBdr>
            <w:top w:val="none" w:sz="0" w:space="0" w:color="auto"/>
            <w:left w:val="none" w:sz="0" w:space="0" w:color="auto"/>
            <w:bottom w:val="none" w:sz="0" w:space="0" w:color="auto"/>
            <w:right w:val="none" w:sz="0" w:space="0" w:color="auto"/>
          </w:divBdr>
        </w:div>
        <w:div w:id="510338358">
          <w:marLeft w:val="403"/>
          <w:marRight w:val="0"/>
          <w:marTop w:val="82"/>
          <w:marBottom w:val="0"/>
          <w:divBdr>
            <w:top w:val="none" w:sz="0" w:space="0" w:color="auto"/>
            <w:left w:val="none" w:sz="0" w:space="0" w:color="auto"/>
            <w:bottom w:val="none" w:sz="0" w:space="0" w:color="auto"/>
            <w:right w:val="none" w:sz="0" w:space="0" w:color="auto"/>
          </w:divBdr>
        </w:div>
        <w:div w:id="545606610">
          <w:marLeft w:val="1210"/>
          <w:marRight w:val="0"/>
          <w:marTop w:val="62"/>
          <w:marBottom w:val="0"/>
          <w:divBdr>
            <w:top w:val="none" w:sz="0" w:space="0" w:color="auto"/>
            <w:left w:val="none" w:sz="0" w:space="0" w:color="auto"/>
            <w:bottom w:val="none" w:sz="0" w:space="0" w:color="auto"/>
            <w:right w:val="none" w:sz="0" w:space="0" w:color="auto"/>
          </w:divBdr>
        </w:div>
        <w:div w:id="815948463">
          <w:marLeft w:val="1210"/>
          <w:marRight w:val="0"/>
          <w:marTop w:val="62"/>
          <w:marBottom w:val="0"/>
          <w:divBdr>
            <w:top w:val="none" w:sz="0" w:space="0" w:color="auto"/>
            <w:left w:val="none" w:sz="0" w:space="0" w:color="auto"/>
            <w:bottom w:val="none" w:sz="0" w:space="0" w:color="auto"/>
            <w:right w:val="none" w:sz="0" w:space="0" w:color="auto"/>
          </w:divBdr>
        </w:div>
        <w:div w:id="907156650">
          <w:marLeft w:val="1210"/>
          <w:marRight w:val="0"/>
          <w:marTop w:val="62"/>
          <w:marBottom w:val="0"/>
          <w:divBdr>
            <w:top w:val="none" w:sz="0" w:space="0" w:color="auto"/>
            <w:left w:val="none" w:sz="0" w:space="0" w:color="auto"/>
            <w:bottom w:val="none" w:sz="0" w:space="0" w:color="auto"/>
            <w:right w:val="none" w:sz="0" w:space="0" w:color="auto"/>
          </w:divBdr>
        </w:div>
        <w:div w:id="1298492503">
          <w:marLeft w:val="403"/>
          <w:marRight w:val="0"/>
          <w:marTop w:val="82"/>
          <w:marBottom w:val="0"/>
          <w:divBdr>
            <w:top w:val="none" w:sz="0" w:space="0" w:color="auto"/>
            <w:left w:val="none" w:sz="0" w:space="0" w:color="auto"/>
            <w:bottom w:val="none" w:sz="0" w:space="0" w:color="auto"/>
            <w:right w:val="none" w:sz="0" w:space="0" w:color="auto"/>
          </w:divBdr>
        </w:div>
        <w:div w:id="1313634311">
          <w:marLeft w:val="878"/>
          <w:marRight w:val="0"/>
          <w:marTop w:val="67"/>
          <w:marBottom w:val="0"/>
          <w:divBdr>
            <w:top w:val="none" w:sz="0" w:space="0" w:color="auto"/>
            <w:left w:val="none" w:sz="0" w:space="0" w:color="auto"/>
            <w:bottom w:val="none" w:sz="0" w:space="0" w:color="auto"/>
            <w:right w:val="none" w:sz="0" w:space="0" w:color="auto"/>
          </w:divBdr>
        </w:div>
        <w:div w:id="1394623762">
          <w:marLeft w:val="1210"/>
          <w:marRight w:val="0"/>
          <w:marTop w:val="62"/>
          <w:marBottom w:val="0"/>
          <w:divBdr>
            <w:top w:val="none" w:sz="0" w:space="0" w:color="auto"/>
            <w:left w:val="none" w:sz="0" w:space="0" w:color="auto"/>
            <w:bottom w:val="none" w:sz="0" w:space="0" w:color="auto"/>
            <w:right w:val="none" w:sz="0" w:space="0" w:color="auto"/>
          </w:divBdr>
        </w:div>
        <w:div w:id="1421222950">
          <w:marLeft w:val="878"/>
          <w:marRight w:val="0"/>
          <w:marTop w:val="67"/>
          <w:marBottom w:val="0"/>
          <w:divBdr>
            <w:top w:val="none" w:sz="0" w:space="0" w:color="auto"/>
            <w:left w:val="none" w:sz="0" w:space="0" w:color="auto"/>
            <w:bottom w:val="none" w:sz="0" w:space="0" w:color="auto"/>
            <w:right w:val="none" w:sz="0" w:space="0" w:color="auto"/>
          </w:divBdr>
        </w:div>
        <w:div w:id="1461537227">
          <w:marLeft w:val="1210"/>
          <w:marRight w:val="0"/>
          <w:marTop w:val="62"/>
          <w:marBottom w:val="0"/>
          <w:divBdr>
            <w:top w:val="none" w:sz="0" w:space="0" w:color="auto"/>
            <w:left w:val="none" w:sz="0" w:space="0" w:color="auto"/>
            <w:bottom w:val="none" w:sz="0" w:space="0" w:color="auto"/>
            <w:right w:val="none" w:sz="0" w:space="0" w:color="auto"/>
          </w:divBdr>
        </w:div>
        <w:div w:id="1529485586">
          <w:marLeft w:val="1555"/>
          <w:marRight w:val="0"/>
          <w:marTop w:val="53"/>
          <w:marBottom w:val="0"/>
          <w:divBdr>
            <w:top w:val="none" w:sz="0" w:space="0" w:color="auto"/>
            <w:left w:val="none" w:sz="0" w:space="0" w:color="auto"/>
            <w:bottom w:val="none" w:sz="0" w:space="0" w:color="auto"/>
            <w:right w:val="none" w:sz="0" w:space="0" w:color="auto"/>
          </w:divBdr>
        </w:div>
        <w:div w:id="1542743880">
          <w:marLeft w:val="878"/>
          <w:marRight w:val="0"/>
          <w:marTop w:val="67"/>
          <w:marBottom w:val="0"/>
          <w:divBdr>
            <w:top w:val="none" w:sz="0" w:space="0" w:color="auto"/>
            <w:left w:val="none" w:sz="0" w:space="0" w:color="auto"/>
            <w:bottom w:val="none" w:sz="0" w:space="0" w:color="auto"/>
            <w:right w:val="none" w:sz="0" w:space="0" w:color="auto"/>
          </w:divBdr>
        </w:div>
        <w:div w:id="1887519406">
          <w:marLeft w:val="878"/>
          <w:marRight w:val="0"/>
          <w:marTop w:val="67"/>
          <w:marBottom w:val="0"/>
          <w:divBdr>
            <w:top w:val="none" w:sz="0" w:space="0" w:color="auto"/>
            <w:left w:val="none" w:sz="0" w:space="0" w:color="auto"/>
            <w:bottom w:val="none" w:sz="0" w:space="0" w:color="auto"/>
            <w:right w:val="none" w:sz="0" w:space="0" w:color="auto"/>
          </w:divBdr>
        </w:div>
        <w:div w:id="1913615798">
          <w:marLeft w:val="403"/>
          <w:marRight w:val="0"/>
          <w:marTop w:val="82"/>
          <w:marBottom w:val="0"/>
          <w:divBdr>
            <w:top w:val="none" w:sz="0" w:space="0" w:color="auto"/>
            <w:left w:val="none" w:sz="0" w:space="0" w:color="auto"/>
            <w:bottom w:val="none" w:sz="0" w:space="0" w:color="auto"/>
            <w:right w:val="none" w:sz="0" w:space="0" w:color="auto"/>
          </w:divBdr>
        </w:div>
        <w:div w:id="1929847731">
          <w:marLeft w:val="878"/>
          <w:marRight w:val="0"/>
          <w:marTop w:val="67"/>
          <w:marBottom w:val="0"/>
          <w:divBdr>
            <w:top w:val="none" w:sz="0" w:space="0" w:color="auto"/>
            <w:left w:val="none" w:sz="0" w:space="0" w:color="auto"/>
            <w:bottom w:val="none" w:sz="0" w:space="0" w:color="auto"/>
            <w:right w:val="none" w:sz="0" w:space="0" w:color="auto"/>
          </w:divBdr>
        </w:div>
        <w:div w:id="1932154497">
          <w:marLeft w:val="1210"/>
          <w:marRight w:val="0"/>
          <w:marTop w:val="62"/>
          <w:marBottom w:val="0"/>
          <w:divBdr>
            <w:top w:val="none" w:sz="0" w:space="0" w:color="auto"/>
            <w:left w:val="none" w:sz="0" w:space="0" w:color="auto"/>
            <w:bottom w:val="none" w:sz="0" w:space="0" w:color="auto"/>
            <w:right w:val="none" w:sz="0" w:space="0" w:color="auto"/>
          </w:divBdr>
        </w:div>
        <w:div w:id="1935017480">
          <w:marLeft w:val="878"/>
          <w:marRight w:val="0"/>
          <w:marTop w:val="67"/>
          <w:marBottom w:val="0"/>
          <w:divBdr>
            <w:top w:val="none" w:sz="0" w:space="0" w:color="auto"/>
            <w:left w:val="none" w:sz="0" w:space="0" w:color="auto"/>
            <w:bottom w:val="none" w:sz="0" w:space="0" w:color="auto"/>
            <w:right w:val="none" w:sz="0" w:space="0" w:color="auto"/>
          </w:divBdr>
        </w:div>
        <w:div w:id="1982610548">
          <w:marLeft w:val="878"/>
          <w:marRight w:val="0"/>
          <w:marTop w:val="67"/>
          <w:marBottom w:val="0"/>
          <w:divBdr>
            <w:top w:val="none" w:sz="0" w:space="0" w:color="auto"/>
            <w:left w:val="none" w:sz="0" w:space="0" w:color="auto"/>
            <w:bottom w:val="none" w:sz="0" w:space="0" w:color="auto"/>
            <w:right w:val="none" w:sz="0" w:space="0" w:color="auto"/>
          </w:divBdr>
        </w:div>
        <w:div w:id="2013100361">
          <w:marLeft w:val="403"/>
          <w:marRight w:val="0"/>
          <w:marTop w:val="82"/>
          <w:marBottom w:val="0"/>
          <w:divBdr>
            <w:top w:val="none" w:sz="0" w:space="0" w:color="auto"/>
            <w:left w:val="none" w:sz="0" w:space="0" w:color="auto"/>
            <w:bottom w:val="none" w:sz="0" w:space="0" w:color="auto"/>
            <w:right w:val="none" w:sz="0" w:space="0" w:color="auto"/>
          </w:divBdr>
        </w:div>
        <w:div w:id="2034183152">
          <w:marLeft w:val="878"/>
          <w:marRight w:val="0"/>
          <w:marTop w:val="67"/>
          <w:marBottom w:val="0"/>
          <w:divBdr>
            <w:top w:val="none" w:sz="0" w:space="0" w:color="auto"/>
            <w:left w:val="none" w:sz="0" w:space="0" w:color="auto"/>
            <w:bottom w:val="none" w:sz="0" w:space="0" w:color="auto"/>
            <w:right w:val="none" w:sz="0" w:space="0" w:color="auto"/>
          </w:divBdr>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0366264">
      <w:bodyDiv w:val="1"/>
      <w:marLeft w:val="0"/>
      <w:marRight w:val="0"/>
      <w:marTop w:val="0"/>
      <w:marBottom w:val="0"/>
      <w:divBdr>
        <w:top w:val="none" w:sz="0" w:space="0" w:color="auto"/>
        <w:left w:val="none" w:sz="0" w:space="0" w:color="auto"/>
        <w:bottom w:val="none" w:sz="0" w:space="0" w:color="auto"/>
        <w:right w:val="none" w:sz="0" w:space="0" w:color="auto"/>
      </w:divBdr>
      <w:divsChild>
        <w:div w:id="1464234271">
          <w:marLeft w:val="274"/>
          <w:marRight w:val="0"/>
          <w:marTop w:val="240"/>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6672291">
      <w:bodyDiv w:val="1"/>
      <w:marLeft w:val="0"/>
      <w:marRight w:val="0"/>
      <w:marTop w:val="0"/>
      <w:marBottom w:val="0"/>
      <w:divBdr>
        <w:top w:val="none" w:sz="0" w:space="0" w:color="auto"/>
        <w:left w:val="none" w:sz="0" w:space="0" w:color="auto"/>
        <w:bottom w:val="none" w:sz="0" w:space="0" w:color="auto"/>
        <w:right w:val="none" w:sz="0" w:space="0" w:color="auto"/>
      </w:divBdr>
    </w:div>
    <w:div w:id="1258900384">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792799">
      <w:bodyDiv w:val="1"/>
      <w:marLeft w:val="0"/>
      <w:marRight w:val="0"/>
      <w:marTop w:val="0"/>
      <w:marBottom w:val="0"/>
      <w:divBdr>
        <w:top w:val="none" w:sz="0" w:space="0" w:color="auto"/>
        <w:left w:val="none" w:sz="0" w:space="0" w:color="auto"/>
        <w:bottom w:val="none" w:sz="0" w:space="0" w:color="auto"/>
        <w:right w:val="none" w:sz="0" w:space="0" w:color="auto"/>
      </w:divBdr>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4915677">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9910096">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3177789">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5189778">
      <w:bodyDiv w:val="1"/>
      <w:marLeft w:val="0"/>
      <w:marRight w:val="0"/>
      <w:marTop w:val="0"/>
      <w:marBottom w:val="0"/>
      <w:divBdr>
        <w:top w:val="none" w:sz="0" w:space="0" w:color="auto"/>
        <w:left w:val="none" w:sz="0" w:space="0" w:color="auto"/>
        <w:bottom w:val="none" w:sz="0" w:space="0" w:color="auto"/>
        <w:right w:val="none" w:sz="0" w:space="0" w:color="auto"/>
      </w:divBdr>
      <w:divsChild>
        <w:div w:id="63265737">
          <w:marLeft w:val="806"/>
          <w:marRight w:val="0"/>
          <w:marTop w:val="0"/>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4625443">
      <w:bodyDiv w:val="1"/>
      <w:marLeft w:val="0"/>
      <w:marRight w:val="0"/>
      <w:marTop w:val="0"/>
      <w:marBottom w:val="0"/>
      <w:divBdr>
        <w:top w:val="none" w:sz="0" w:space="0" w:color="auto"/>
        <w:left w:val="none" w:sz="0" w:space="0" w:color="auto"/>
        <w:bottom w:val="none" w:sz="0" w:space="0" w:color="auto"/>
        <w:right w:val="none" w:sz="0" w:space="0" w:color="auto"/>
      </w:divBdr>
      <w:divsChild>
        <w:div w:id="778137053">
          <w:marLeft w:val="274"/>
          <w:marRight w:val="0"/>
          <w:marTop w:val="240"/>
          <w:marBottom w:val="0"/>
          <w:divBdr>
            <w:top w:val="none" w:sz="0" w:space="0" w:color="auto"/>
            <w:left w:val="none" w:sz="0" w:space="0" w:color="auto"/>
            <w:bottom w:val="none" w:sz="0" w:space="0" w:color="auto"/>
            <w:right w:val="none" w:sz="0" w:space="0" w:color="auto"/>
          </w:divBdr>
        </w:div>
      </w:divsChild>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789">
      <w:bodyDiv w:val="1"/>
      <w:marLeft w:val="0"/>
      <w:marRight w:val="0"/>
      <w:marTop w:val="0"/>
      <w:marBottom w:val="0"/>
      <w:divBdr>
        <w:top w:val="none" w:sz="0" w:space="0" w:color="auto"/>
        <w:left w:val="none" w:sz="0" w:space="0" w:color="auto"/>
        <w:bottom w:val="none" w:sz="0" w:space="0" w:color="auto"/>
        <w:right w:val="none" w:sz="0" w:space="0" w:color="auto"/>
      </w:divBdr>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30958167">
          <w:marLeft w:val="1627"/>
          <w:marRight w:val="0"/>
          <w:marTop w:val="86"/>
          <w:marBottom w:val="0"/>
          <w:divBdr>
            <w:top w:val="none" w:sz="0" w:space="0" w:color="auto"/>
            <w:left w:val="none" w:sz="0" w:space="0" w:color="auto"/>
            <w:bottom w:val="none" w:sz="0" w:space="0" w:color="auto"/>
            <w:right w:val="none" w:sz="0" w:space="0" w:color="auto"/>
          </w:divBdr>
        </w:div>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66012388">
      <w:bodyDiv w:val="1"/>
      <w:marLeft w:val="0"/>
      <w:marRight w:val="0"/>
      <w:marTop w:val="0"/>
      <w:marBottom w:val="0"/>
      <w:divBdr>
        <w:top w:val="none" w:sz="0" w:space="0" w:color="auto"/>
        <w:left w:val="none" w:sz="0" w:space="0" w:color="auto"/>
        <w:bottom w:val="none" w:sz="0" w:space="0" w:color="auto"/>
        <w:right w:val="none" w:sz="0" w:space="0" w:color="auto"/>
      </w:divBdr>
    </w:div>
    <w:div w:id="1675455742">
      <w:bodyDiv w:val="1"/>
      <w:marLeft w:val="0"/>
      <w:marRight w:val="0"/>
      <w:marTop w:val="0"/>
      <w:marBottom w:val="0"/>
      <w:divBdr>
        <w:top w:val="none" w:sz="0" w:space="0" w:color="auto"/>
        <w:left w:val="none" w:sz="0" w:space="0" w:color="auto"/>
        <w:bottom w:val="none" w:sz="0" w:space="0" w:color="auto"/>
        <w:right w:val="none" w:sz="0" w:space="0" w:color="auto"/>
      </w:divBdr>
    </w:div>
    <w:div w:id="1681202068">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0232637">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1672558">
      <w:bodyDiv w:val="1"/>
      <w:marLeft w:val="0"/>
      <w:marRight w:val="0"/>
      <w:marTop w:val="0"/>
      <w:marBottom w:val="0"/>
      <w:divBdr>
        <w:top w:val="none" w:sz="0" w:space="0" w:color="auto"/>
        <w:left w:val="none" w:sz="0" w:space="0" w:color="auto"/>
        <w:bottom w:val="none" w:sz="0" w:space="0" w:color="auto"/>
        <w:right w:val="none" w:sz="0" w:space="0" w:color="auto"/>
      </w:divBdr>
    </w:div>
    <w:div w:id="1832021839">
      <w:bodyDiv w:val="1"/>
      <w:marLeft w:val="0"/>
      <w:marRight w:val="0"/>
      <w:marTop w:val="0"/>
      <w:marBottom w:val="0"/>
      <w:divBdr>
        <w:top w:val="none" w:sz="0" w:space="0" w:color="auto"/>
        <w:left w:val="none" w:sz="0" w:space="0" w:color="auto"/>
        <w:bottom w:val="none" w:sz="0" w:space="0" w:color="auto"/>
        <w:right w:val="none" w:sz="0" w:space="0" w:color="auto"/>
      </w:divBdr>
      <w:divsChild>
        <w:div w:id="1251306781">
          <w:marLeft w:val="274"/>
          <w:marRight w:val="0"/>
          <w:marTop w:val="240"/>
          <w:marBottom w:val="0"/>
          <w:divBdr>
            <w:top w:val="none" w:sz="0" w:space="0" w:color="auto"/>
            <w:left w:val="none" w:sz="0" w:space="0" w:color="auto"/>
            <w:bottom w:val="none" w:sz="0" w:space="0" w:color="auto"/>
            <w:right w:val="none" w:sz="0" w:space="0" w:color="auto"/>
          </w:divBdr>
        </w:div>
        <w:div w:id="743452434">
          <w:marLeft w:val="274"/>
          <w:marRight w:val="0"/>
          <w:marTop w:val="240"/>
          <w:marBottom w:val="0"/>
          <w:divBdr>
            <w:top w:val="none" w:sz="0" w:space="0" w:color="auto"/>
            <w:left w:val="none" w:sz="0" w:space="0" w:color="auto"/>
            <w:bottom w:val="none" w:sz="0" w:space="0" w:color="auto"/>
            <w:right w:val="none" w:sz="0" w:space="0" w:color="auto"/>
          </w:divBdr>
        </w:div>
        <w:div w:id="1564635081">
          <w:marLeft w:val="274"/>
          <w:marRight w:val="0"/>
          <w:marTop w:val="240"/>
          <w:marBottom w:val="0"/>
          <w:divBdr>
            <w:top w:val="none" w:sz="0" w:space="0" w:color="auto"/>
            <w:left w:val="none" w:sz="0" w:space="0" w:color="auto"/>
            <w:bottom w:val="none" w:sz="0" w:space="0" w:color="auto"/>
            <w:right w:val="none" w:sz="0" w:space="0" w:color="auto"/>
          </w:divBdr>
        </w:div>
        <w:div w:id="887449103">
          <w:marLeft w:val="533"/>
          <w:marRight w:val="0"/>
          <w:marTop w:val="0"/>
          <w:marBottom w:val="0"/>
          <w:divBdr>
            <w:top w:val="none" w:sz="0" w:space="0" w:color="auto"/>
            <w:left w:val="none" w:sz="0" w:space="0" w:color="auto"/>
            <w:bottom w:val="none" w:sz="0" w:space="0" w:color="auto"/>
            <w:right w:val="none" w:sz="0" w:space="0" w:color="auto"/>
          </w:divBdr>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145708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84902428">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2152676">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8689320">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20244">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 w:id="2142922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1.vsd"/><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image" Target="media/image7.png"/><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oleObject" Target="embeddings/Microsoft_Visio_2003-2010_Drawing3.vsd"/><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3EQ6UJ4K66FU-116443906-36002</_dlc_DocId>
    <_dlc_DocIdUrl xmlns="df4eea7b-52db-4162-980b-b352f1b580a3">
      <Url>https://projects.qualcomm.com/sites/meridian/_layouts/15/DocIdRedir.aspx?ID=3EQ6UJ4K66FU-116443906-36002</Url>
      <Description>3EQ6UJ4K66FU-116443906-36002</Description>
    </_dlc_DocIdUrl>
    <IconOverlay xmlns="http://schemas.microsoft.com/sharepoint/v4" xsi:nil="true"/>
    <_dlc_DocIdPersistId xmlns="df4eea7b-52db-4162-980b-b352f1b580a3">false</_dlc_DocIdPersistId>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7758F5C5-A2B2-4C50-892B-CEE1B4704F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441935-4644-45CB-848D-32FF54027708}">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f4eea7b-52db-4162-980b-b352f1b580a3"/>
    <ds:schemaRef ds:uri="http://www.w3.org/XML/1998/namespace"/>
    <ds:schemaRef ds:uri="http://purl.org/dc/dcmitype/"/>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B10E8A72-579F-4208-8E25-071DFB3B8C62}">
  <ds:schemaRefs>
    <ds:schemaRef ds:uri="http://schemas.openxmlformats.org/officeDocument/2006/bibliography"/>
  </ds:schemaRefs>
</ds:datastoreItem>
</file>

<file path=customXml/itemProps6.xml><?xml version="1.0" encoding="utf-8"?>
<ds:datastoreItem xmlns:ds="http://schemas.openxmlformats.org/officeDocument/2006/customXml" ds:itemID="{A1EAD5BC-5405-4F77-9603-521214D91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13022</TotalTime>
  <Pages>24</Pages>
  <Words>11880</Words>
  <Characters>60038</Characters>
  <Application>Microsoft Office Word</Application>
  <DocSecurity>0</DocSecurity>
  <Lines>500</Lines>
  <Paragraphs>143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UL Signals and channels for NR-U</vt:lpstr>
      <vt:lpstr>Dedicated Control Channel</vt:lpstr>
    </vt:vector>
  </TitlesOfParts>
  <Company>LGE</Company>
  <LinksUpToDate>false</LinksUpToDate>
  <CharactersWithSpaces>71775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UL Signals and channels for NR-U</dc:title>
  <dc:subject/>
  <dc:creator>weichao@qti.qualcomm.com</dc:creator>
  <cp:keywords/>
  <dc:description/>
  <cp:lastModifiedBy>JS</cp:lastModifiedBy>
  <cp:revision>199</cp:revision>
  <cp:lastPrinted>2019-02-13T12:14:00Z</cp:lastPrinted>
  <dcterms:created xsi:type="dcterms:W3CDTF">2019-02-15T15:41:00Z</dcterms:created>
  <dcterms:modified xsi:type="dcterms:W3CDTF">2019-11-08T18:53:00Z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456ce862-706e-4ac8-8481-43478d3a5285</vt:lpwstr>
  </property>
  <property fmtid="{D5CDD505-2E9C-101B-9397-08002B2CF9AE}" pid="4" name="Order">
    <vt:r8>3538500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